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60" w:rsidRPr="009D3518" w:rsidRDefault="008E1760" w:rsidP="008E176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1760" w:rsidRPr="009D3518" w:rsidTr="00890FF2">
        <w:tc>
          <w:tcPr>
            <w:tcW w:w="9854" w:type="dxa"/>
          </w:tcPr>
          <w:p w:rsidR="008E1760" w:rsidRPr="009D3518" w:rsidRDefault="008E1760" w:rsidP="00890FF2">
            <w:pPr>
              <w:rPr>
                <w:b/>
              </w:rPr>
            </w:pPr>
            <w:r w:rsidRPr="009D3518">
              <w:rPr>
                <w:b/>
              </w:rPr>
              <w:t>Įstaigos pavadinimas:</w:t>
            </w:r>
          </w:p>
        </w:tc>
      </w:tr>
      <w:tr w:rsidR="008E1760" w:rsidRPr="009D3518" w:rsidTr="00890FF2">
        <w:trPr>
          <w:trHeight w:val="503"/>
        </w:trPr>
        <w:tc>
          <w:tcPr>
            <w:tcW w:w="9854" w:type="dxa"/>
            <w:tcBorders>
              <w:bottom w:val="single" w:sz="4" w:space="0" w:color="auto"/>
            </w:tcBorders>
          </w:tcPr>
          <w:p w:rsidR="008E1760" w:rsidRPr="00AC49E9" w:rsidRDefault="008E1760" w:rsidP="00523E26">
            <w:r>
              <w:t xml:space="preserve">Viešoji įstaiga </w:t>
            </w:r>
            <w:bookmarkStart w:id="0" w:name="_GoBack"/>
            <w:proofErr w:type="spellStart"/>
            <w:r>
              <w:rPr>
                <w:lang w:val="en-US" w:bidi="he-IL"/>
              </w:rPr>
              <w:t>Akmenės</w:t>
            </w:r>
            <w:proofErr w:type="spellEnd"/>
            <w:r>
              <w:rPr>
                <w:lang w:val="en-US" w:bidi="he-IL"/>
              </w:rPr>
              <w:t xml:space="preserve"> rajono </w:t>
            </w:r>
            <w:proofErr w:type="spellStart"/>
            <w:r>
              <w:rPr>
                <w:lang w:val="en-US" w:bidi="he-IL"/>
              </w:rPr>
              <w:t>greitosios</w:t>
            </w:r>
            <w:proofErr w:type="spellEnd"/>
            <w:r>
              <w:rPr>
                <w:lang w:val="en-US" w:bidi="he-IL"/>
              </w:rPr>
              <w:t xml:space="preserve"> </w:t>
            </w:r>
            <w:proofErr w:type="spellStart"/>
            <w:r>
              <w:rPr>
                <w:lang w:val="en-US" w:bidi="he-IL"/>
              </w:rPr>
              <w:t>medicinos</w:t>
            </w:r>
            <w:proofErr w:type="spellEnd"/>
            <w:r>
              <w:rPr>
                <w:lang w:val="en-US" w:bidi="he-IL"/>
              </w:rPr>
              <w:t xml:space="preserve"> </w:t>
            </w:r>
            <w:proofErr w:type="spellStart"/>
            <w:r>
              <w:rPr>
                <w:lang w:val="en-US" w:bidi="he-IL"/>
              </w:rPr>
              <w:t>pag</w:t>
            </w:r>
            <w:r w:rsidR="00523E26">
              <w:rPr>
                <w:lang w:val="en-US" w:bidi="he-IL"/>
              </w:rPr>
              <w:t>albos</w:t>
            </w:r>
            <w:proofErr w:type="spellEnd"/>
            <w:r w:rsidR="00523E26">
              <w:rPr>
                <w:lang w:val="en-US" w:bidi="he-IL"/>
              </w:rPr>
              <w:t xml:space="preserve"> </w:t>
            </w:r>
            <w:proofErr w:type="spellStart"/>
            <w:r w:rsidR="00523E26">
              <w:rPr>
                <w:lang w:val="en-US" w:bidi="he-IL"/>
              </w:rPr>
              <w:t>centras</w:t>
            </w:r>
            <w:bookmarkEnd w:id="0"/>
            <w:proofErr w:type="spellEnd"/>
            <w:r w:rsidR="00523E26">
              <w:rPr>
                <w:lang w:val="en-US" w:bidi="he-IL"/>
              </w:rPr>
              <w:t xml:space="preserve">, </w:t>
            </w:r>
            <w:proofErr w:type="spellStart"/>
            <w:r w:rsidR="00523E26">
              <w:rPr>
                <w:lang w:val="en-US" w:bidi="he-IL"/>
              </w:rPr>
              <w:t>Žemaitijos</w:t>
            </w:r>
            <w:proofErr w:type="spellEnd"/>
            <w:r w:rsidR="00523E26">
              <w:rPr>
                <w:lang w:val="en-US" w:bidi="he-IL"/>
              </w:rPr>
              <w:t xml:space="preserve"> g. 6</w:t>
            </w:r>
            <w:r>
              <w:rPr>
                <w:lang w:val="en-US" w:bidi="he-IL"/>
              </w:rPr>
              <w:t xml:space="preserve">, </w:t>
            </w:r>
            <w:proofErr w:type="spellStart"/>
            <w:r>
              <w:rPr>
                <w:lang w:val="en-US" w:bidi="he-IL"/>
              </w:rPr>
              <w:t>Naujoji</w:t>
            </w:r>
            <w:proofErr w:type="spellEnd"/>
            <w:r>
              <w:rPr>
                <w:lang w:val="en-US" w:bidi="he-IL"/>
              </w:rPr>
              <w:t xml:space="preserve"> </w:t>
            </w:r>
            <w:r>
              <w:t xml:space="preserve">Akmenė, </w:t>
            </w:r>
            <w:r w:rsidRPr="00AC49E9">
              <w:t xml:space="preserve">įstaigos kodas </w:t>
            </w:r>
            <w:r>
              <w:t>302298484</w:t>
            </w:r>
          </w:p>
        </w:tc>
      </w:tr>
      <w:tr w:rsidR="008E1760" w:rsidRPr="009D3518" w:rsidTr="00890FF2">
        <w:trPr>
          <w:trHeight w:val="812"/>
        </w:trPr>
        <w:tc>
          <w:tcPr>
            <w:tcW w:w="9854" w:type="dxa"/>
          </w:tcPr>
          <w:p w:rsidR="008E1760" w:rsidRPr="009D3518" w:rsidRDefault="008E1760" w:rsidP="00890FF2">
            <w:pPr>
              <w:rPr>
                <w:b/>
              </w:rPr>
            </w:pPr>
            <w:r w:rsidRPr="009D3518">
              <w:rPr>
                <w:b/>
              </w:rPr>
              <w:t xml:space="preserve">Pareigos (pakaitinis/statutinis valstybės tarnautojas/darbuotojas/karjeros valstybės tarnautojas dėl tarnybinės būtinybės): </w:t>
            </w:r>
          </w:p>
          <w:p w:rsidR="008E1760" w:rsidRPr="00AC49E9" w:rsidRDefault="008E1760" w:rsidP="00890FF2">
            <w:r w:rsidRPr="00AC49E9">
              <w:t>Įstaigos vadovas (darbuotojas pagal darbo sutartį)</w:t>
            </w:r>
          </w:p>
        </w:tc>
      </w:tr>
      <w:tr w:rsidR="008E1760" w:rsidRPr="009D3518" w:rsidTr="00890FF2">
        <w:trPr>
          <w:trHeight w:val="585"/>
        </w:trPr>
        <w:tc>
          <w:tcPr>
            <w:tcW w:w="9854" w:type="dxa"/>
          </w:tcPr>
          <w:p w:rsidR="008E1760" w:rsidRDefault="008E1760" w:rsidP="00890FF2">
            <w:pPr>
              <w:rPr>
                <w:b/>
              </w:rPr>
            </w:pPr>
            <w:r w:rsidRPr="009D3518">
              <w:rPr>
                <w:b/>
              </w:rPr>
              <w:t>Pareigų pavadinimas; lygis/kategorija (išskyrus dirbantiems pagal darbo sutartį):</w:t>
            </w:r>
          </w:p>
          <w:p w:rsidR="008E1760" w:rsidRPr="00AC49E9" w:rsidRDefault="008E1760" w:rsidP="00890FF2">
            <w:r w:rsidRPr="00AC49E9">
              <w:t>Direktorius</w:t>
            </w:r>
          </w:p>
        </w:tc>
      </w:tr>
      <w:tr w:rsidR="008E1760" w:rsidRPr="009D3518" w:rsidTr="00890FF2">
        <w:tc>
          <w:tcPr>
            <w:tcW w:w="9854" w:type="dxa"/>
          </w:tcPr>
          <w:p w:rsidR="008E1760" w:rsidRPr="009D3518" w:rsidRDefault="008E1760" w:rsidP="00890FF2">
            <w:pPr>
              <w:rPr>
                <w:b/>
              </w:rPr>
            </w:pPr>
            <w:r w:rsidRPr="009D3518">
              <w:rPr>
                <w:b/>
              </w:rPr>
              <w:t>Darbo vieta (miestas):</w:t>
            </w:r>
          </w:p>
        </w:tc>
      </w:tr>
      <w:tr w:rsidR="008E1760" w:rsidRPr="009D3518" w:rsidTr="00890FF2">
        <w:trPr>
          <w:trHeight w:val="513"/>
        </w:trPr>
        <w:tc>
          <w:tcPr>
            <w:tcW w:w="9854" w:type="dxa"/>
          </w:tcPr>
          <w:p w:rsidR="008E1760" w:rsidRPr="00AC49E9" w:rsidRDefault="008E1760" w:rsidP="00890FF2">
            <w:proofErr w:type="spellStart"/>
            <w:r>
              <w:rPr>
                <w:lang w:val="en-US" w:bidi="he-IL"/>
              </w:rPr>
              <w:t>Naujoji</w:t>
            </w:r>
            <w:proofErr w:type="spellEnd"/>
            <w:r>
              <w:rPr>
                <w:lang w:val="en-US" w:bidi="he-IL"/>
              </w:rPr>
              <w:t xml:space="preserve"> </w:t>
            </w:r>
            <w:proofErr w:type="spellStart"/>
            <w:r>
              <w:rPr>
                <w:lang w:val="en-US" w:bidi="he-IL"/>
              </w:rPr>
              <w:t>Akmenė</w:t>
            </w:r>
            <w:proofErr w:type="spellEnd"/>
          </w:p>
        </w:tc>
      </w:tr>
      <w:tr w:rsidR="008E1760" w:rsidRPr="009D3518" w:rsidTr="00890FF2">
        <w:tc>
          <w:tcPr>
            <w:tcW w:w="9854" w:type="dxa"/>
          </w:tcPr>
          <w:p w:rsidR="008E1760" w:rsidRPr="009D3518" w:rsidRDefault="008E1760" w:rsidP="00890FF2">
            <w:pPr>
              <w:rPr>
                <w:b/>
              </w:rPr>
            </w:pPr>
            <w:r w:rsidRPr="009D3518">
              <w:rPr>
                <w:b/>
              </w:rPr>
              <w:t>Reikalavimai:</w:t>
            </w:r>
          </w:p>
        </w:tc>
      </w:tr>
      <w:tr w:rsidR="008E1760" w:rsidRPr="009D3518" w:rsidTr="00890FF2">
        <w:trPr>
          <w:trHeight w:val="550"/>
        </w:trPr>
        <w:tc>
          <w:tcPr>
            <w:tcW w:w="9854" w:type="dxa"/>
            <w:tcBorders>
              <w:bottom w:val="single" w:sz="4" w:space="0" w:color="auto"/>
            </w:tcBorders>
          </w:tcPr>
          <w:p w:rsidR="008E1760" w:rsidRDefault="008E1760" w:rsidP="00890FF2">
            <w:r w:rsidRPr="00AC49E9">
              <w:t>Direktorius turi atitikti šiuos reikalavimus:</w:t>
            </w:r>
          </w:p>
          <w:p w:rsidR="008E1760" w:rsidRPr="00AC49E9" w:rsidRDefault="008E1760" w:rsidP="00890FF2">
            <w:r>
              <w:t>Bendrieji reikalavimai:</w:t>
            </w:r>
          </w:p>
          <w:p w:rsidR="008E1760" w:rsidRDefault="008E1760" w:rsidP="00890FF2">
            <w:pPr>
              <w:jc w:val="both"/>
              <w:rPr>
                <w:bCs/>
              </w:rPr>
            </w:pPr>
            <w:r w:rsidRPr="006268AC">
              <w:t>turėti aukštąjį universitetinį ar jam prilygintą išsilavinimą (</w:t>
            </w:r>
            <w:r>
              <w:t>magistro kvalifikacinį laipsnį); mokėti valstybinę kalbą pagal trečiąją valstybinės kalbos mokėjimo kategoriją, nustatytą Lietuvos Respublikos Vyriausybės 2003 m. gruodžio 24 d. nutarimu Nr. 1688 „Dėl valstybinės kalbos mokėjimo kategorijų patvirtinimo ir įgyvendinimo</w:t>
            </w:r>
            <w:r w:rsidRPr="008B6074">
              <w:t xml:space="preserve">“; </w:t>
            </w:r>
            <w:r>
              <w:t>turėti ne mažiau kaip 1 metų administracinio darbo sveikatos priežiūros ir (arba) socialinių paslaugų srityje patirtį</w:t>
            </w:r>
            <w:r w:rsidRPr="008B6074">
              <w:rPr>
                <w:bCs/>
              </w:rPr>
              <w:t>;</w:t>
            </w:r>
          </w:p>
          <w:p w:rsidR="008E1760" w:rsidRDefault="008E1760" w:rsidP="00890FF2">
            <w:pPr>
              <w:jc w:val="both"/>
              <w:rPr>
                <w:bCs/>
              </w:rPr>
            </w:pPr>
            <w:r>
              <w:rPr>
                <w:bCs/>
              </w:rPr>
              <w:t>Specialieji kvalifikaciniai reikalavimai:</w:t>
            </w:r>
          </w:p>
          <w:p w:rsidR="008E1760" w:rsidRDefault="008E1760" w:rsidP="00890FF2">
            <w:pPr>
              <w:jc w:val="both"/>
            </w:pPr>
            <w:r>
              <w:t>išmanyti ir gebėti taikyti Lietuvos Respublikos įstatymus,</w:t>
            </w:r>
            <w:r w:rsidRPr="00040A43">
              <w:t xml:space="preserve"> </w:t>
            </w:r>
            <w:r w:rsidRPr="006268AC">
              <w:t>Lietuvos Re</w:t>
            </w:r>
            <w:r>
              <w:t>spublikos  Vyriausybės nutarimus</w:t>
            </w:r>
            <w:r w:rsidRPr="006268AC">
              <w:t>, sveikatos apsaugos ministro įsakym</w:t>
            </w:r>
            <w:r>
              <w:t>us bei kitus teisės aktus</w:t>
            </w:r>
            <w:r w:rsidRPr="006268AC">
              <w:t xml:space="preserve">, </w:t>
            </w:r>
            <w:r>
              <w:t>reglamentuojančius</w:t>
            </w:r>
            <w:r w:rsidRPr="006268AC">
              <w:t xml:space="preserve"> </w:t>
            </w:r>
            <w:proofErr w:type="spellStart"/>
            <w:r w:rsidRPr="006268AC">
              <w:t>sveikatinimo</w:t>
            </w:r>
            <w:proofErr w:type="spellEnd"/>
            <w:r w:rsidRPr="006268AC">
              <w:t xml:space="preserve"> veiklos planavimą, organizavimą ir vykdymą, sveikatos priežiūros įstaigų administravimą ir finansavimą, darbo santykių organizavimą</w:t>
            </w:r>
            <w:r w:rsidRPr="008B6074">
              <w:rPr>
                <w:bCs/>
              </w:rPr>
              <w:t xml:space="preserve">; </w:t>
            </w:r>
            <w:r>
              <w:t xml:space="preserve">žinoti </w:t>
            </w:r>
            <w:r w:rsidRPr="006268AC">
              <w:t>sveikatos politikos, ekonomikos,  teisės,  vadybos,  finansų,  personalo  valdymo, administravimo bei dar</w:t>
            </w:r>
            <w:r>
              <w:t>bo santykių reguliavimo pagrindus</w:t>
            </w:r>
            <w:r w:rsidRPr="006268AC">
              <w:t xml:space="preserve"> </w:t>
            </w:r>
            <w:r>
              <w:t>ir gebėti taikyti</w:t>
            </w:r>
            <w:r w:rsidRPr="006268AC">
              <w:t xml:space="preserve"> </w:t>
            </w:r>
            <w:r>
              <w:t>šias žinias</w:t>
            </w:r>
            <w:r w:rsidRPr="006268AC">
              <w:t xml:space="preserve"> organizuojant bei </w:t>
            </w:r>
            <w:r>
              <w:t xml:space="preserve">planuojant </w:t>
            </w:r>
            <w:proofErr w:type="spellStart"/>
            <w:r>
              <w:t>sveikatinimo</w:t>
            </w:r>
            <w:proofErr w:type="spellEnd"/>
            <w:r>
              <w:t xml:space="preserve"> veiklą</w:t>
            </w:r>
            <w:r w:rsidRPr="008B6074">
              <w:t>;</w:t>
            </w:r>
            <w:r>
              <w:t xml:space="preserve"> mokėti naudotis šiuolaikinėmis technologijomis ir ryšio priemonėmis (MS Office programomis, interneto naršykle (-</w:t>
            </w:r>
            <w:proofErr w:type="spellStart"/>
            <w:r>
              <w:t>ėmis</w:t>
            </w:r>
            <w:proofErr w:type="spellEnd"/>
            <w:r>
              <w:t>), elektroninio pašto programa (-</w:t>
            </w:r>
            <w:proofErr w:type="spellStart"/>
            <w:r>
              <w:t>omis</w:t>
            </w:r>
            <w:proofErr w:type="spellEnd"/>
            <w:r>
              <w:t>) ir kt.);</w:t>
            </w:r>
          </w:p>
          <w:p w:rsidR="008E1760" w:rsidRDefault="008E1760" w:rsidP="00890FF2">
            <w:pPr>
              <w:jc w:val="both"/>
            </w:pPr>
            <w:r>
              <w:t>Papildoma kompetencija:</w:t>
            </w:r>
          </w:p>
          <w:p w:rsidR="008E1760" w:rsidRPr="003A0D1E" w:rsidRDefault="008E1760" w:rsidP="00890FF2">
            <w:pPr>
              <w:jc w:val="both"/>
            </w:pPr>
            <w:r>
              <w:t xml:space="preserve">vadovavimo </w:t>
            </w:r>
            <w:proofErr w:type="spellStart"/>
            <w:r>
              <w:t>sveikatinimo</w:t>
            </w:r>
            <w:proofErr w:type="spellEnd"/>
            <w:r>
              <w:t xml:space="preserve"> veiklos valdymo subjektams (ar jų padaliniams, filialams) patirtis; įgytas aukštasis universitetinis ar jam prilygintas biomedicinos mokslų studijų srities medicinos, odontologijos, farmacijos, visuomenės sveikatos, slaugos ar reabilitacijos studijų krypčių išsilavinimas (magistro kvalifikacinis laipsnis), biomedicinos mokslų studijų srities medicinos ir sveikatos arba gyvybės mokslų studijų krypčių grupių, arba socialinių mokslų studijų srities ekonomikos, teisės arba viešojo administravimo studijų krypties mokslo laipsnis; kvalifikacijos tobulinimas ir (arba) mokslinės publikacijos sveikatos politikos, </w:t>
            </w:r>
            <w:proofErr w:type="spellStart"/>
            <w:r>
              <w:t>sveikatinimo</w:t>
            </w:r>
            <w:proofErr w:type="spellEnd"/>
            <w:r>
              <w:t xml:space="preserve"> veiklos strateginio planavimo, valdymo bei organizavimo, visuomenės sveikatos, sveikatos priežiūros reformos, sveikatos ekonomikos, vadybos, teisės, sveikatos mokymo ir ugdymo, socialinio darbo, informacinių technologijų, kitose su </w:t>
            </w:r>
            <w:proofErr w:type="spellStart"/>
            <w:r>
              <w:t>sveikatinimo</w:t>
            </w:r>
            <w:proofErr w:type="spellEnd"/>
            <w:r>
              <w:t xml:space="preserve"> veiklos organizavimu ir valdymu susijusiose srityse per paskutinius 5 metus (pretendentui pateikus kvalifikacijos tobulinimą liudijančius pažymėjimus ar mokslinių publikacijų kopijas); darbdavio (-</w:t>
            </w:r>
            <w:proofErr w:type="spellStart"/>
            <w:r>
              <w:t>ių</w:t>
            </w:r>
            <w:proofErr w:type="spellEnd"/>
            <w:r>
              <w:t>) ir (arba) aukštojo mokslo įstaigos vadovo rekomendacija (pretendentui pateikus rekomendacinį raštą apie savo profesinę patirtį (vykdytą veiklą) ir darbo kokybę); Europos Sąjungos oficialių kalbų (anglų, vokiečių ar prancūzų) mokėjimas ne žemesniu kaip pažengusio vartotojo lygmens B1 lygiu (kalbos mokėjimo lygiai nustatomi vadovaujantis 2004 m. gruodžio 15 d. Europos Parlamento ir Tarybos sprendimu Nr. 2241/204/EB dėl bendros Bendrijos sistemos siekiant užtikrinti kvalifikacijų ir gebėjimų skaidrumą (</w:t>
            </w:r>
            <w:proofErr w:type="spellStart"/>
            <w:r>
              <w:t>Europasas</w:t>
            </w:r>
            <w:proofErr w:type="spellEnd"/>
            <w:r>
              <w:t>) (OL 2004 L 390, p. 6).</w:t>
            </w:r>
          </w:p>
        </w:tc>
      </w:tr>
      <w:tr w:rsidR="008E1760" w:rsidRPr="009D3518" w:rsidTr="00890FF2">
        <w:tc>
          <w:tcPr>
            <w:tcW w:w="9854" w:type="dxa"/>
          </w:tcPr>
          <w:p w:rsidR="008E1760" w:rsidRPr="009D3518" w:rsidRDefault="008E1760" w:rsidP="00890FF2">
            <w:pPr>
              <w:rPr>
                <w:b/>
              </w:rPr>
            </w:pPr>
            <w:r w:rsidRPr="009D3518">
              <w:rPr>
                <w:b/>
              </w:rPr>
              <w:t>Funkcijos:</w:t>
            </w:r>
          </w:p>
        </w:tc>
      </w:tr>
      <w:tr w:rsidR="008E1760" w:rsidRPr="009D3518" w:rsidTr="00890FF2">
        <w:trPr>
          <w:trHeight w:val="571"/>
        </w:trPr>
        <w:tc>
          <w:tcPr>
            <w:tcW w:w="9854" w:type="dxa"/>
          </w:tcPr>
          <w:p w:rsidR="008E1760" w:rsidRDefault="008E1760" w:rsidP="00890FF2">
            <w:r>
              <w:t>Direktorius vykdo šias funkcijas:</w:t>
            </w:r>
          </w:p>
          <w:p w:rsidR="008E1760" w:rsidRPr="0029597F" w:rsidRDefault="008E1760" w:rsidP="00890FF2">
            <w:pPr>
              <w:jc w:val="both"/>
              <w:rPr>
                <w:lang w:val="pt-BR"/>
              </w:rPr>
            </w:pPr>
            <w:r>
              <w:rPr>
                <w:lang w:val="pt-BR"/>
              </w:rPr>
              <w:t>organizuoja</w:t>
            </w:r>
            <w:r w:rsidRPr="001F387D">
              <w:rPr>
                <w:lang w:val="pt-BR"/>
              </w:rPr>
              <w:t xml:space="preserve"> </w:t>
            </w:r>
            <w:r>
              <w:rPr>
                <w:lang w:val="pt-BR"/>
              </w:rPr>
              <w:t xml:space="preserve">įstaigos </w:t>
            </w:r>
            <w:r w:rsidRPr="001F387D">
              <w:rPr>
                <w:lang w:val="pt-BR"/>
              </w:rPr>
              <w:t>veiklą ir veik</w:t>
            </w:r>
            <w:r>
              <w:rPr>
                <w:lang w:val="pt-BR"/>
              </w:rPr>
              <w:t xml:space="preserve">ia įstaigos </w:t>
            </w:r>
            <w:r w:rsidRPr="001F387D">
              <w:rPr>
                <w:lang w:val="pt-BR"/>
              </w:rPr>
              <w:t xml:space="preserve">vardu </w:t>
            </w:r>
            <w:r>
              <w:rPr>
                <w:lang w:val="pt-BR"/>
              </w:rPr>
              <w:t>santykiuose su kitais asmenimis;</w:t>
            </w:r>
            <w:r w:rsidRPr="0029597F">
              <w:rPr>
                <w:b/>
              </w:rPr>
              <w:tab/>
              <w:t xml:space="preserve"> </w:t>
            </w:r>
          </w:p>
          <w:p w:rsidR="008E1760" w:rsidRDefault="008E1760" w:rsidP="00890FF2">
            <w:pPr>
              <w:jc w:val="both"/>
              <w:rPr>
                <w:lang w:val="pt-BR"/>
              </w:rPr>
            </w:pPr>
            <w:r>
              <w:lastRenderedPageBreak/>
              <w:t>n</w:t>
            </w:r>
            <w:r>
              <w:rPr>
                <w:lang w:val="pt-BR"/>
              </w:rPr>
              <w:t>ustato</w:t>
            </w:r>
            <w:r w:rsidRPr="001F387D">
              <w:rPr>
                <w:lang w:val="pt-BR"/>
              </w:rPr>
              <w:t xml:space="preserve"> darbuotojų etatus, sudar</w:t>
            </w:r>
            <w:r>
              <w:rPr>
                <w:lang w:val="pt-BR"/>
              </w:rPr>
              <w:t>o</w:t>
            </w:r>
            <w:r w:rsidRPr="001F387D">
              <w:rPr>
                <w:lang w:val="pt-BR"/>
              </w:rPr>
              <w:t xml:space="preserve"> ir </w:t>
            </w:r>
            <w:r>
              <w:rPr>
                <w:lang w:val="pt-BR"/>
              </w:rPr>
              <w:t>nutraukia darbo sutartis su įstaigos darbuotojais, skiria</w:t>
            </w:r>
            <w:r w:rsidRPr="001F387D">
              <w:rPr>
                <w:lang w:val="pt-BR"/>
              </w:rPr>
              <w:t xml:space="preserve"> darbuotojams paskatinimus ir</w:t>
            </w:r>
            <w:r>
              <w:rPr>
                <w:lang w:val="pt-BR"/>
              </w:rPr>
              <w:t xml:space="preserve"> </w:t>
            </w:r>
            <w:r w:rsidRPr="001F387D">
              <w:rPr>
                <w:lang w:val="pt-BR"/>
              </w:rPr>
              <w:t xml:space="preserve">drausmines nuobaudas; suderinus su </w:t>
            </w:r>
            <w:r>
              <w:rPr>
                <w:lang w:val="pt-BR"/>
              </w:rPr>
              <w:t>steigėju</w:t>
            </w:r>
            <w:r w:rsidRPr="001F387D">
              <w:rPr>
                <w:lang w:val="pt-BR"/>
              </w:rPr>
              <w:t>, nustat</w:t>
            </w:r>
            <w:r>
              <w:rPr>
                <w:lang w:val="pt-BR"/>
              </w:rPr>
              <w:t>o</w:t>
            </w:r>
            <w:r w:rsidRPr="001F387D">
              <w:rPr>
                <w:lang w:val="pt-BR"/>
              </w:rPr>
              <w:t xml:space="preserve"> </w:t>
            </w:r>
            <w:r>
              <w:rPr>
                <w:lang w:val="pt-BR"/>
              </w:rPr>
              <w:t>įstaigos vidaus struktūrą;</w:t>
            </w:r>
          </w:p>
          <w:p w:rsidR="008E1760" w:rsidRPr="003A0D1E" w:rsidRDefault="008E1760" w:rsidP="00890FF2">
            <w:pPr>
              <w:jc w:val="both"/>
              <w:rPr>
                <w:lang w:val="pt-BR"/>
              </w:rPr>
            </w:pPr>
            <w:r>
              <w:rPr>
                <w:spacing w:val="-4"/>
              </w:rPr>
              <w:t>r</w:t>
            </w:r>
            <w:r>
              <w:t>engia į</w:t>
            </w:r>
            <w:r w:rsidRPr="006C0F32">
              <w:t>staigos įstatų, direktoriaus pareiginių nuostatų projektus ir teik</w:t>
            </w:r>
            <w:r>
              <w:t>ia</w:t>
            </w:r>
            <w:r w:rsidRPr="006C0F32">
              <w:t xml:space="preserve"> juos tvirtinti Savivaldybės </w:t>
            </w:r>
            <w:r>
              <w:t>merui</w:t>
            </w:r>
            <w:r w:rsidRPr="006C0F32">
              <w:t>, tobuli</w:t>
            </w:r>
            <w:r>
              <w:t>na</w:t>
            </w:r>
            <w:r w:rsidRPr="006C0F32">
              <w:t xml:space="preserve"> valdymo procesą, užtikrin</w:t>
            </w:r>
            <w:r>
              <w:t>a į</w:t>
            </w:r>
            <w:r w:rsidRPr="006C0F32">
              <w:t>staigos darbuotojams normalias darbo sąlygas, skatin</w:t>
            </w:r>
            <w:r>
              <w:t>a</w:t>
            </w:r>
            <w:r w:rsidRPr="006C0F32">
              <w:t xml:space="preserve"> jų iniciatyvą, sudar</w:t>
            </w:r>
            <w:r>
              <w:t>o sąlygas kelti kvalifikaciją;</w:t>
            </w:r>
          </w:p>
          <w:p w:rsidR="008E1760" w:rsidRPr="006C0F32" w:rsidRDefault="008E1760" w:rsidP="00890FF2">
            <w:pPr>
              <w:jc w:val="both"/>
            </w:pPr>
            <w:r>
              <w:t>į</w:t>
            </w:r>
            <w:r w:rsidRPr="006C0F32">
              <w:t>staigos vardu</w:t>
            </w:r>
            <w:r>
              <w:t xml:space="preserve"> pasirašo dokumentus ir įgalioja</w:t>
            </w:r>
            <w:r w:rsidRPr="006C0F32">
              <w:t xml:space="preserve"> kitus asmenis vykdyti direktoriaus  komp</w:t>
            </w:r>
            <w:r>
              <w:t>etencijos funkcijas, tvirtina į</w:t>
            </w:r>
            <w:r w:rsidRPr="006C0F32">
              <w:t>staigos vidaus tvarkos taisykles, darbuotojų pareigines instrukcijas ir pareiginius nuostatus, administracijos darbo reglamentą, kitus vidaus tvarkom</w:t>
            </w:r>
            <w:r>
              <w:t>uosius dokumentus;</w:t>
            </w:r>
          </w:p>
          <w:p w:rsidR="008E1760" w:rsidRPr="006C0F32" w:rsidRDefault="008E1760" w:rsidP="00890FF2">
            <w:pPr>
              <w:jc w:val="both"/>
            </w:pPr>
            <w:r>
              <w:t>suderinus su į</w:t>
            </w:r>
            <w:r w:rsidRPr="006C0F32">
              <w:t>staig</w:t>
            </w:r>
            <w:r>
              <w:t>os stebėtojų taryba, tvirtina į</w:t>
            </w:r>
            <w:r w:rsidRPr="006C0F32">
              <w:t>staigos darbuotojų darbo apmokėjimo tvarką, neviršijant steigėjo pat</w:t>
            </w:r>
            <w:r>
              <w:t>virtinto darbo užmokesčio fondo;</w:t>
            </w:r>
          </w:p>
          <w:p w:rsidR="008E1760" w:rsidRDefault="008E1760" w:rsidP="00890FF2">
            <w:pPr>
              <w:jc w:val="both"/>
            </w:pPr>
            <w:r>
              <w:t>a</w:t>
            </w:r>
            <w:r w:rsidRPr="006C0F32">
              <w:t>tstovau</w:t>
            </w:r>
            <w:r>
              <w:t>ja į</w:t>
            </w:r>
            <w:r w:rsidRPr="006C0F32">
              <w:t xml:space="preserve">staigai teisme </w:t>
            </w:r>
            <w:r>
              <w:t>valstybės ir savivaldybių valdymo organuose ir palaikant ryšius su kitais juridiniais ir fiziniais asmenimis;</w:t>
            </w:r>
          </w:p>
          <w:p w:rsidR="008E1760" w:rsidRPr="003A0D1E" w:rsidRDefault="008E1760" w:rsidP="00890FF2">
            <w:pPr>
              <w:jc w:val="both"/>
            </w:pPr>
            <w:r>
              <w:rPr>
                <w:lang w:val="fi-FI"/>
              </w:rPr>
              <w:t>a</w:t>
            </w:r>
            <w:r w:rsidRPr="001F387D">
              <w:rPr>
                <w:lang w:val="fi-FI"/>
              </w:rPr>
              <w:t>tidar</w:t>
            </w:r>
            <w:r>
              <w:rPr>
                <w:lang w:val="fi-FI"/>
              </w:rPr>
              <w:t>o</w:t>
            </w:r>
            <w:r w:rsidRPr="001F387D">
              <w:rPr>
                <w:lang w:val="fi-FI"/>
              </w:rPr>
              <w:t xml:space="preserve"> ir uždar</w:t>
            </w:r>
            <w:r>
              <w:rPr>
                <w:lang w:val="fi-FI"/>
              </w:rPr>
              <w:t>o sąskaitas bankuose;</w:t>
            </w:r>
          </w:p>
          <w:p w:rsidR="008E1760" w:rsidRPr="001F387D" w:rsidRDefault="008E1760" w:rsidP="00890FF2">
            <w:pPr>
              <w:jc w:val="both"/>
              <w:rPr>
                <w:lang w:val="pt-BR"/>
              </w:rPr>
            </w:pPr>
            <w:r>
              <w:rPr>
                <w:lang w:val="pt-BR"/>
              </w:rPr>
              <w:t>p</w:t>
            </w:r>
            <w:r w:rsidRPr="001F387D">
              <w:rPr>
                <w:lang w:val="pt-BR"/>
              </w:rPr>
              <w:t>raneš</w:t>
            </w:r>
            <w:r>
              <w:rPr>
                <w:lang w:val="pt-BR"/>
              </w:rPr>
              <w:t>a</w:t>
            </w:r>
            <w:r w:rsidRPr="001F387D">
              <w:rPr>
                <w:lang w:val="pt-BR"/>
              </w:rPr>
              <w:t xml:space="preserve"> </w:t>
            </w:r>
            <w:r>
              <w:rPr>
                <w:lang w:val="pt-BR"/>
              </w:rPr>
              <w:t>steigėjui</w:t>
            </w:r>
            <w:r w:rsidRPr="001F387D">
              <w:rPr>
                <w:lang w:val="pt-BR"/>
              </w:rPr>
              <w:t xml:space="preserve"> apie įvykius, turinčius esminės reikšmės </w:t>
            </w:r>
            <w:r>
              <w:rPr>
                <w:lang w:val="pt-BR"/>
              </w:rPr>
              <w:t>įstaigos veiklai;</w:t>
            </w:r>
          </w:p>
          <w:p w:rsidR="008E1760" w:rsidRDefault="008E1760" w:rsidP="00890FF2">
            <w:pPr>
              <w:jc w:val="both"/>
              <w:rPr>
                <w:lang w:val="fi-FI"/>
              </w:rPr>
            </w:pPr>
            <w:r>
              <w:rPr>
                <w:lang w:val="fi-FI"/>
              </w:rPr>
              <w:t>į</w:t>
            </w:r>
            <w:r w:rsidRPr="001F387D">
              <w:rPr>
                <w:lang w:val="fi-FI"/>
              </w:rPr>
              <w:t>gyvendin</w:t>
            </w:r>
            <w:r>
              <w:rPr>
                <w:lang w:val="fi-FI"/>
              </w:rPr>
              <w:t>a steigėjo priimtus sprendimus;</w:t>
            </w:r>
          </w:p>
          <w:p w:rsidR="008E1760" w:rsidRDefault="008E1760" w:rsidP="00890FF2">
            <w:pPr>
              <w:jc w:val="both"/>
              <w:rPr>
                <w:lang w:val="fi-FI"/>
              </w:rPr>
            </w:pPr>
            <w:r>
              <w:rPr>
                <w:lang w:val="fi-FI"/>
              </w:rPr>
              <w:t>t</w:t>
            </w:r>
            <w:r w:rsidRPr="001F387D">
              <w:rPr>
                <w:lang w:val="fi-FI"/>
              </w:rPr>
              <w:t>eik</w:t>
            </w:r>
            <w:r>
              <w:rPr>
                <w:lang w:val="fi-FI"/>
              </w:rPr>
              <w:t>ia</w:t>
            </w:r>
            <w:r w:rsidRPr="001F387D">
              <w:rPr>
                <w:lang w:val="fi-FI"/>
              </w:rPr>
              <w:t xml:space="preserve"> </w:t>
            </w:r>
            <w:r>
              <w:rPr>
                <w:lang w:val="fi-FI"/>
              </w:rPr>
              <w:t>steigėjui</w:t>
            </w:r>
            <w:r w:rsidRPr="001F387D">
              <w:rPr>
                <w:lang w:val="fi-FI"/>
              </w:rPr>
              <w:t xml:space="preserve"> praėjusių finansinių metų </w:t>
            </w:r>
            <w:r>
              <w:rPr>
                <w:lang w:val="pt-BR"/>
              </w:rPr>
              <w:t>įstaigos</w:t>
            </w:r>
            <w:r>
              <w:rPr>
                <w:lang w:val="fi-FI"/>
              </w:rPr>
              <w:t xml:space="preserve"> veiklos ataskaitą;</w:t>
            </w:r>
          </w:p>
          <w:p w:rsidR="008E1760" w:rsidRDefault="008E1760" w:rsidP="00890FF2">
            <w:pPr>
              <w:jc w:val="both"/>
              <w:rPr>
                <w:lang w:val="fi-FI"/>
              </w:rPr>
            </w:pPr>
            <w:r>
              <w:rPr>
                <w:lang w:val="fi-FI"/>
              </w:rPr>
              <w:t>u</w:t>
            </w:r>
            <w:r w:rsidRPr="001F387D">
              <w:rPr>
                <w:lang w:val="fi-FI"/>
              </w:rPr>
              <w:t>žtikrin</w:t>
            </w:r>
            <w:r>
              <w:rPr>
                <w:lang w:val="fi-FI"/>
              </w:rPr>
              <w:t>a</w:t>
            </w:r>
            <w:r w:rsidRPr="001F387D">
              <w:rPr>
                <w:lang w:val="fi-FI"/>
              </w:rPr>
              <w:t xml:space="preserve"> perduoto pagal panaudos sutartį ir </w:t>
            </w:r>
            <w:r>
              <w:rPr>
                <w:lang w:val="pt-BR"/>
              </w:rPr>
              <w:t>įstaigos</w:t>
            </w:r>
            <w:r w:rsidRPr="001F387D">
              <w:rPr>
                <w:lang w:val="fi-FI"/>
              </w:rPr>
              <w:t xml:space="preserve"> turto efe</w:t>
            </w:r>
            <w:r>
              <w:rPr>
                <w:lang w:val="fi-FI"/>
              </w:rPr>
              <w:t xml:space="preserve">ktyvų panaudojimą ir jo apsaugą; </w:t>
            </w:r>
          </w:p>
          <w:p w:rsidR="008E1760" w:rsidRDefault="008E1760" w:rsidP="00890FF2">
            <w:pPr>
              <w:jc w:val="both"/>
            </w:pPr>
            <w:r>
              <w:t>g</w:t>
            </w:r>
            <w:r w:rsidRPr="006C0F32">
              <w:t>avus</w:t>
            </w:r>
            <w:r>
              <w:t xml:space="preserve"> </w:t>
            </w:r>
            <w:r w:rsidRPr="006C0F32">
              <w:t xml:space="preserve"> steigėjo  raštišką </w:t>
            </w:r>
            <w:r>
              <w:t xml:space="preserve"> </w:t>
            </w:r>
            <w:r w:rsidRPr="006C0F32">
              <w:t>sutikimą  pasiraš</w:t>
            </w:r>
            <w:r>
              <w:t>o</w:t>
            </w:r>
            <w:r w:rsidRPr="006C0F32">
              <w:t xml:space="preserve"> </w:t>
            </w:r>
            <w:r>
              <w:t xml:space="preserve"> </w:t>
            </w:r>
            <w:r w:rsidRPr="006C0F32">
              <w:t>sutartis  dėl</w:t>
            </w:r>
            <w:r>
              <w:t xml:space="preserve">  į</w:t>
            </w:r>
            <w:r w:rsidRPr="006C0F32">
              <w:t xml:space="preserve">staigos  ilgalaikio </w:t>
            </w:r>
            <w:r>
              <w:t xml:space="preserve"> </w:t>
            </w:r>
            <w:r w:rsidRPr="006C0F32">
              <w:t>turto</w:t>
            </w:r>
            <w:r>
              <w:t xml:space="preserve"> </w:t>
            </w:r>
            <w:r w:rsidRPr="006C0F32">
              <w:t>pardavimo,</w:t>
            </w:r>
            <w:r>
              <w:t xml:space="preserve"> </w:t>
            </w:r>
            <w:r w:rsidRPr="006C0F32">
              <w:t xml:space="preserve">perleidimo, mainų, išnuomojimo, įkeitimo, garantavimo ar laidavimo juo, </w:t>
            </w:r>
            <w:r>
              <w:t>kitų subjektų prievolių vykdymo;</w:t>
            </w:r>
          </w:p>
          <w:p w:rsidR="008E1760" w:rsidRDefault="008E1760" w:rsidP="00890FF2">
            <w:pPr>
              <w:pStyle w:val="Pagrindiniotekstotrauka2"/>
              <w:spacing w:after="0" w:line="240" w:lineRule="auto"/>
              <w:ind w:left="0"/>
              <w:jc w:val="both"/>
              <w:rPr>
                <w:lang w:val="pt-BR"/>
              </w:rPr>
            </w:pPr>
            <w:r>
              <w:t>o</w:t>
            </w:r>
            <w:r w:rsidRPr="006268AC">
              <w:t>rganizuo</w:t>
            </w:r>
            <w:r>
              <w:t>ja</w:t>
            </w:r>
            <w:r w:rsidRPr="006268AC">
              <w:t xml:space="preserve"> statistinių ataskaitų parengimą bei užtikrin</w:t>
            </w:r>
            <w:r>
              <w:t>a</w:t>
            </w:r>
            <w:r w:rsidRPr="006268AC">
              <w:t xml:space="preserve"> jų teisingumą</w:t>
            </w:r>
            <w:r>
              <w:t xml:space="preserve">, įstaigos </w:t>
            </w:r>
            <w:r w:rsidRPr="006268AC">
              <w:t xml:space="preserve">dokumentacijos tvarkymą, duomenų, susijusių su </w:t>
            </w:r>
            <w:r>
              <w:t>įstaigos veikla, kaupimą;</w:t>
            </w:r>
          </w:p>
          <w:p w:rsidR="008E1760" w:rsidRPr="001F387D" w:rsidRDefault="008E1760" w:rsidP="00890FF2">
            <w:pPr>
              <w:jc w:val="both"/>
              <w:rPr>
                <w:lang w:val="pt-BR"/>
              </w:rPr>
            </w:pPr>
            <w:r>
              <w:rPr>
                <w:lang w:val="pt-BR"/>
              </w:rPr>
              <w:t>sudaro finansinę atskaitomybę;</w:t>
            </w:r>
          </w:p>
          <w:p w:rsidR="008E1760" w:rsidRPr="001F387D" w:rsidRDefault="008E1760" w:rsidP="00890FF2">
            <w:pPr>
              <w:jc w:val="both"/>
              <w:rPr>
                <w:lang w:val="pt-BR"/>
              </w:rPr>
            </w:pPr>
            <w:r>
              <w:rPr>
                <w:lang w:val="pt-BR"/>
              </w:rPr>
              <w:t>j</w:t>
            </w:r>
            <w:r w:rsidRPr="001F387D">
              <w:rPr>
                <w:lang w:val="pt-BR"/>
              </w:rPr>
              <w:t>uridinių asmenų registro tvarkytojui</w:t>
            </w:r>
            <w:r w:rsidRPr="00EF6260">
              <w:rPr>
                <w:lang w:val="pt-BR"/>
              </w:rPr>
              <w:t xml:space="preserve"> </w:t>
            </w:r>
            <w:r w:rsidRPr="001F387D">
              <w:rPr>
                <w:lang w:val="pt-BR"/>
              </w:rPr>
              <w:t>praneš</w:t>
            </w:r>
            <w:r>
              <w:rPr>
                <w:lang w:val="pt-BR"/>
              </w:rPr>
              <w:t>a, p</w:t>
            </w:r>
            <w:r w:rsidRPr="001F387D">
              <w:rPr>
                <w:lang w:val="pt-BR"/>
              </w:rPr>
              <w:t>ateik</w:t>
            </w:r>
            <w:r>
              <w:rPr>
                <w:lang w:val="pt-BR"/>
              </w:rPr>
              <w:t>ia</w:t>
            </w:r>
            <w:r w:rsidRPr="001F387D">
              <w:rPr>
                <w:lang w:val="pt-BR"/>
              </w:rPr>
              <w:t xml:space="preserve"> dokumentus ir duomenis </w:t>
            </w:r>
            <w:r>
              <w:rPr>
                <w:lang w:val="pt-BR"/>
              </w:rPr>
              <w:t>ap</w:t>
            </w:r>
            <w:r w:rsidRPr="001F387D">
              <w:rPr>
                <w:lang w:val="pt-BR"/>
              </w:rPr>
              <w:t xml:space="preserve">ie </w:t>
            </w:r>
            <w:r>
              <w:rPr>
                <w:lang w:val="pt-BR"/>
              </w:rPr>
              <w:t xml:space="preserve">įstaigos direktoriaus </w:t>
            </w:r>
            <w:r w:rsidRPr="001F387D">
              <w:rPr>
                <w:lang w:val="pt-BR"/>
              </w:rPr>
              <w:t>paskyrimą ar atleidimą bei sutarties su ju</w:t>
            </w:r>
            <w:r>
              <w:rPr>
                <w:lang w:val="pt-BR"/>
              </w:rPr>
              <w:t>o pasibaigimą kitais pagrindais;</w:t>
            </w:r>
          </w:p>
          <w:p w:rsidR="008E1760" w:rsidRPr="001F387D" w:rsidRDefault="008E1760" w:rsidP="00890FF2">
            <w:pPr>
              <w:jc w:val="both"/>
              <w:rPr>
                <w:lang w:val="pt-BR"/>
              </w:rPr>
            </w:pPr>
            <w:r>
              <w:t>u</w:t>
            </w:r>
            <w:r w:rsidRPr="006268AC">
              <w:t>žtikrin</w:t>
            </w:r>
            <w:r>
              <w:t>a</w:t>
            </w:r>
            <w:r w:rsidRPr="006268AC">
              <w:t xml:space="preserve"> kokybiškų sveika</w:t>
            </w:r>
            <w:r>
              <w:t>tos priežiūros paslaugų teikimą;</w:t>
            </w:r>
          </w:p>
          <w:p w:rsidR="008E1760" w:rsidRPr="001F387D" w:rsidRDefault="008E1760" w:rsidP="00890FF2">
            <w:pPr>
              <w:jc w:val="both"/>
              <w:rPr>
                <w:lang w:val="pt-BR"/>
              </w:rPr>
            </w:pPr>
            <w:r>
              <w:rPr>
                <w:lang w:val="pt-BR"/>
              </w:rPr>
              <w:t xml:space="preserve">paskelbia </w:t>
            </w:r>
            <w:r w:rsidRPr="001F387D">
              <w:rPr>
                <w:lang w:val="pt-BR"/>
              </w:rPr>
              <w:t xml:space="preserve">viešą informaciją apie </w:t>
            </w:r>
            <w:r>
              <w:rPr>
                <w:lang w:val="pt-BR"/>
              </w:rPr>
              <w:t>įstaigos</w:t>
            </w:r>
            <w:r w:rsidRPr="001F387D">
              <w:rPr>
                <w:lang w:val="pt-BR"/>
              </w:rPr>
              <w:t xml:space="preserve"> veiklą visuomenei ir savininkui pagal pareika</w:t>
            </w:r>
            <w:r>
              <w:rPr>
                <w:lang w:val="pt-BR"/>
              </w:rPr>
              <w:t>lavimą įstatymų numatyta tvarka;</w:t>
            </w:r>
          </w:p>
          <w:p w:rsidR="008E1760" w:rsidRDefault="008E1760" w:rsidP="00890FF2">
            <w:pPr>
              <w:jc w:val="both"/>
              <w:rPr>
                <w:lang w:val="pt-BR"/>
              </w:rPr>
            </w:pPr>
            <w:r>
              <w:rPr>
                <w:lang w:val="pt-BR"/>
              </w:rPr>
              <w:t>sukuria ir prižiūri</w:t>
            </w:r>
            <w:r w:rsidRPr="001F387D">
              <w:rPr>
                <w:lang w:val="pt-BR"/>
              </w:rPr>
              <w:t xml:space="preserve"> </w:t>
            </w:r>
            <w:r>
              <w:rPr>
                <w:lang w:val="pt-BR"/>
              </w:rPr>
              <w:t>įstaigos</w:t>
            </w:r>
            <w:r w:rsidRPr="001F387D">
              <w:rPr>
                <w:lang w:val="pt-BR"/>
              </w:rPr>
              <w:t xml:space="preserve"> vidaus kontrolės sistemą (taisykles, normų,</w:t>
            </w:r>
            <w:r>
              <w:rPr>
                <w:lang w:val="pt-BR"/>
              </w:rPr>
              <w:t xml:space="preserve"> priemonių ir procedūrų visumą);</w:t>
            </w:r>
          </w:p>
          <w:p w:rsidR="008E1760" w:rsidRPr="00CB1629" w:rsidRDefault="008E1760" w:rsidP="00890FF2">
            <w:pPr>
              <w:jc w:val="both"/>
              <w:rPr>
                <w:lang w:val="pt-BR"/>
              </w:rPr>
            </w:pPr>
            <w:r>
              <w:rPr>
                <w:lang w:val="pt-BR"/>
              </w:rPr>
              <w:t>u</w:t>
            </w:r>
            <w:proofErr w:type="spellStart"/>
            <w:r w:rsidRPr="006268AC">
              <w:t>žtikrin</w:t>
            </w:r>
            <w:r>
              <w:t>a</w:t>
            </w:r>
            <w:proofErr w:type="spellEnd"/>
            <w:r>
              <w:t xml:space="preserve"> civilinės saugos organizavimą;</w:t>
            </w:r>
          </w:p>
          <w:p w:rsidR="008E1760" w:rsidRDefault="008E1760" w:rsidP="00890FF2">
            <w:pPr>
              <w:pStyle w:val="Pagrindiniotekstotrauka2"/>
              <w:spacing w:after="0" w:line="240" w:lineRule="auto"/>
              <w:ind w:left="0"/>
              <w:jc w:val="both"/>
            </w:pPr>
            <w:r>
              <w:t>o</w:t>
            </w:r>
            <w:r w:rsidRPr="006268AC">
              <w:t>rganizuo</w:t>
            </w:r>
            <w:r>
              <w:t>ja</w:t>
            </w:r>
            <w:r w:rsidRPr="006268AC">
              <w:t xml:space="preserve"> piliečių skundų, siūlymų ir prašymų nagrinėjimą, spr</w:t>
            </w:r>
            <w:r>
              <w:t xml:space="preserve">endžia </w:t>
            </w:r>
            <w:r w:rsidRPr="006268AC">
              <w:t>iškilusias problem</w:t>
            </w:r>
            <w:r>
              <w:t>as teisės aktų nustatyta tvarka;</w:t>
            </w:r>
          </w:p>
          <w:p w:rsidR="008E1760" w:rsidRDefault="008E1760" w:rsidP="00890FF2">
            <w:pPr>
              <w:jc w:val="both"/>
            </w:pPr>
            <w:r>
              <w:rPr>
                <w:lang w:val="pt-BR"/>
              </w:rPr>
              <w:t>r</w:t>
            </w:r>
            <w:proofErr w:type="spellStart"/>
            <w:r>
              <w:t>eikalauja</w:t>
            </w:r>
            <w:proofErr w:type="spellEnd"/>
            <w:r w:rsidRPr="006C0F32">
              <w:t xml:space="preserve">, kad </w:t>
            </w:r>
            <w:r>
              <w:t>įstaigos darbuotojai kokybiškai vykdytų jiems deleguotas funkcijas,</w:t>
            </w:r>
            <w:r w:rsidRPr="006C0F32">
              <w:t xml:space="preserve"> vykdytų saugos ir sveikatos darbe, priešgaisrinės saugos, hi</w:t>
            </w:r>
            <w:r>
              <w:t>gienos reikalavimus;</w:t>
            </w:r>
          </w:p>
          <w:p w:rsidR="008E1760" w:rsidRPr="00461B5E" w:rsidRDefault="008E1760" w:rsidP="00890FF2">
            <w:pPr>
              <w:jc w:val="both"/>
              <w:rPr>
                <w:lang w:val="fi-FI"/>
              </w:rPr>
            </w:pPr>
            <w:r>
              <w:t>s</w:t>
            </w:r>
            <w:r w:rsidRPr="006C0F32">
              <w:t>uderinus su gydytoj</w:t>
            </w:r>
            <w:r>
              <w:t>ų ir stebėtojų tarybomis, didina ar mažina</w:t>
            </w:r>
            <w:r w:rsidRPr="006C0F32">
              <w:t xml:space="preserve"> teikiamų sveikatos </w:t>
            </w:r>
            <w:r>
              <w:t>priežiūros paslaugų asortimentą;</w:t>
            </w:r>
          </w:p>
          <w:p w:rsidR="008E1760" w:rsidRDefault="008E1760" w:rsidP="00890FF2">
            <w:pPr>
              <w:jc w:val="both"/>
            </w:pPr>
            <w:r>
              <w:t>rengia</w:t>
            </w:r>
            <w:r w:rsidRPr="006C0F32">
              <w:t xml:space="preserve"> projektus ir teik</w:t>
            </w:r>
            <w:r>
              <w:t>ia</w:t>
            </w:r>
            <w:r w:rsidRPr="006C0F32">
              <w:t xml:space="preserve"> paraiškas įgyv</w:t>
            </w:r>
            <w:r>
              <w:t>endinamų programų paramai gauti;</w:t>
            </w:r>
            <w:r w:rsidRPr="006C0F32">
              <w:t xml:space="preserve"> </w:t>
            </w:r>
          </w:p>
          <w:p w:rsidR="008E1760" w:rsidRPr="006C0F32" w:rsidRDefault="008E1760" w:rsidP="00890FF2">
            <w:pPr>
              <w:jc w:val="both"/>
            </w:pPr>
            <w:r w:rsidRPr="008E1760">
              <w:t>rengia įstaigos vadovo veiklos ataskaitas, įstaigos strateginius ir veiklos planus bei  ataskaitas;</w:t>
            </w:r>
          </w:p>
          <w:p w:rsidR="008E1760" w:rsidRDefault="008E1760" w:rsidP="00890FF2">
            <w:pPr>
              <w:pStyle w:val="Pagrindiniotekstotrauka2"/>
              <w:spacing w:after="0" w:line="240" w:lineRule="auto"/>
              <w:ind w:left="0"/>
              <w:jc w:val="both"/>
              <w:rPr>
                <w:lang w:val="pt-BR"/>
              </w:rPr>
            </w:pPr>
            <w:r>
              <w:t>t</w:t>
            </w:r>
            <w:r>
              <w:rPr>
                <w:lang w:val="pt-BR"/>
              </w:rPr>
              <w:t>ur</w:t>
            </w:r>
            <w:r w:rsidRPr="001F387D">
              <w:rPr>
                <w:lang w:val="pt-BR"/>
              </w:rPr>
              <w:t>i kitų teisių ir pareigų, kurios neprieštarauja Lietuvos Respublikos įstatymams, kitiems teisės aktams.</w:t>
            </w:r>
          </w:p>
          <w:p w:rsidR="008E1760" w:rsidRPr="00CB1629" w:rsidRDefault="008E1760" w:rsidP="00890FF2">
            <w:pPr>
              <w:pStyle w:val="Pagrindiniotekstotrauka2"/>
              <w:spacing w:after="0" w:line="240" w:lineRule="auto"/>
              <w:ind w:left="0"/>
              <w:jc w:val="both"/>
              <w:rPr>
                <w:lang w:val="pt-BR"/>
              </w:rPr>
            </w:pPr>
          </w:p>
        </w:tc>
      </w:tr>
      <w:tr w:rsidR="008E1760" w:rsidRPr="009D3518" w:rsidTr="00890FF2">
        <w:tc>
          <w:tcPr>
            <w:tcW w:w="9854" w:type="dxa"/>
          </w:tcPr>
          <w:p w:rsidR="008E1760" w:rsidRPr="009D3518" w:rsidRDefault="008E1760" w:rsidP="00890FF2">
            <w:pPr>
              <w:rPr>
                <w:b/>
              </w:rPr>
            </w:pPr>
            <w:r w:rsidRPr="009D3518">
              <w:rPr>
                <w:b/>
              </w:rPr>
              <w:lastRenderedPageBreak/>
              <w:t>Darbo užmokestis:</w:t>
            </w:r>
          </w:p>
        </w:tc>
      </w:tr>
      <w:tr w:rsidR="008E1760" w:rsidRPr="009D3518" w:rsidTr="00890FF2">
        <w:trPr>
          <w:trHeight w:val="434"/>
        </w:trPr>
        <w:tc>
          <w:tcPr>
            <w:tcW w:w="9854" w:type="dxa"/>
            <w:tcBorders>
              <w:bottom w:val="single" w:sz="4" w:space="0" w:color="auto"/>
            </w:tcBorders>
          </w:tcPr>
          <w:p w:rsidR="008E1760" w:rsidRPr="00B30686" w:rsidRDefault="008E1760" w:rsidP="00890FF2">
            <w:pPr>
              <w:jc w:val="both"/>
            </w:pPr>
            <w:r w:rsidRPr="00B30686">
              <w:t xml:space="preserve">Darbo užmokestis nustatomas vadovaujantis Lietuvos Respublikos </w:t>
            </w:r>
            <w:r>
              <w:t>sveikatos priežiūros įstaigų įstatyme nustatytomis</w:t>
            </w:r>
            <w:r w:rsidRPr="00B30686">
              <w:t xml:space="preserve"> ir kitomis darbo apmokėjimo sąlygomis.</w:t>
            </w:r>
          </w:p>
        </w:tc>
      </w:tr>
      <w:tr w:rsidR="008E1760" w:rsidRPr="009D3518" w:rsidTr="00890FF2">
        <w:tc>
          <w:tcPr>
            <w:tcW w:w="9854" w:type="dxa"/>
          </w:tcPr>
          <w:p w:rsidR="008E1760" w:rsidRPr="009D3518" w:rsidRDefault="008E1760" w:rsidP="00890FF2">
            <w:pPr>
              <w:rPr>
                <w:b/>
              </w:rPr>
            </w:pPr>
            <w:r w:rsidRPr="009D3518">
              <w:rPr>
                <w:b/>
              </w:rPr>
              <w:t>Dokumentai, kurie turi būti pateikti:</w:t>
            </w:r>
          </w:p>
        </w:tc>
      </w:tr>
      <w:tr w:rsidR="008E1760" w:rsidRPr="009D3518" w:rsidTr="00890FF2">
        <w:trPr>
          <w:trHeight w:val="412"/>
        </w:trPr>
        <w:tc>
          <w:tcPr>
            <w:tcW w:w="9854" w:type="dxa"/>
            <w:tcBorders>
              <w:bottom w:val="single" w:sz="4" w:space="0" w:color="auto"/>
            </w:tcBorders>
          </w:tcPr>
          <w:p w:rsidR="008E1760" w:rsidRDefault="008E1760" w:rsidP="00890FF2">
            <w:pPr>
              <w:ind w:left="720"/>
              <w:jc w:val="both"/>
            </w:pPr>
            <w:r>
              <w:rPr>
                <w:b/>
                <w:bCs/>
              </w:rPr>
              <w:t>Pretendentai privalo pateikti šiuos dokumentus</w:t>
            </w:r>
            <w:r>
              <w:t>:</w:t>
            </w:r>
          </w:p>
          <w:p w:rsidR="008E1760" w:rsidRDefault="008E1760" w:rsidP="00890FF2">
            <w:pPr>
              <w:ind w:left="720"/>
              <w:jc w:val="both"/>
            </w:pPr>
            <w:r>
              <w:t>1. Prašymą leisti dalyvauti konkurse (nurodant kokiu būdu – paštu ar elektroniniu paštu informuoti pretendentą apie atitikimą viešo konkurso skelbime nustatytiems kvalifikaciniams reikalavimams).</w:t>
            </w:r>
          </w:p>
          <w:p w:rsidR="008E1760" w:rsidRDefault="008E1760" w:rsidP="00890FF2">
            <w:pPr>
              <w:ind w:left="720"/>
              <w:jc w:val="both"/>
            </w:pPr>
            <w:r>
              <w:t>2. Asmens tapatybę patvirtinantį dokumentą ir jo kopijas.</w:t>
            </w:r>
          </w:p>
          <w:p w:rsidR="008E1760" w:rsidRDefault="008E1760" w:rsidP="00890FF2">
            <w:pPr>
              <w:ind w:left="720"/>
              <w:jc w:val="both"/>
            </w:pPr>
            <w:r>
              <w:lastRenderedPageBreak/>
              <w:t>3. Išsilavinimą patvirtinantį dokumentą ir jo kopiją.</w:t>
            </w:r>
          </w:p>
          <w:p w:rsidR="008E1760" w:rsidRDefault="008E1760" w:rsidP="00890FF2">
            <w:pPr>
              <w:ind w:left="720"/>
              <w:jc w:val="both"/>
            </w:pPr>
            <w:r>
              <w:t>3. Valstybinio socialinio draudimo pažymėjimą (jei turima), jo kopiją ir (ar) kitą dokumentą, įrodantį bendruosiuose kvalifikaciniuose reikalavimuose nurodytą darbo stažą.</w:t>
            </w:r>
          </w:p>
          <w:p w:rsidR="008E1760" w:rsidRDefault="008E1760" w:rsidP="00890FF2">
            <w:pPr>
              <w:ind w:left="720"/>
              <w:jc w:val="both"/>
            </w:pPr>
            <w:r>
              <w:t>4. Valstybinės kalbos mokėjimo pažymėjimą (baigusiems nelietuviškas mokyklas iki 1991 m.) ir jo kopiją.</w:t>
            </w:r>
          </w:p>
          <w:p w:rsidR="008E1760" w:rsidRDefault="008E1760" w:rsidP="00890FF2">
            <w:pPr>
              <w:ind w:left="720"/>
              <w:jc w:val="both"/>
            </w:pPr>
            <w:r>
              <w:t>5. Dokumentus, patvirtinančius viešo konkurso skelbime nurodytus specialiuosius kvalifikacinius reikalavimus ir jų kopijas.</w:t>
            </w:r>
          </w:p>
          <w:p w:rsidR="008E1760" w:rsidRDefault="008E1760" w:rsidP="00890FF2">
            <w:pPr>
              <w:ind w:left="720"/>
              <w:jc w:val="both"/>
            </w:pPr>
            <w:r>
              <w:t>6. Savo, kaip viešosios įstaigos direktoriaus, veiklos programą.</w:t>
            </w:r>
          </w:p>
          <w:p w:rsidR="008E1760" w:rsidRDefault="008E1760" w:rsidP="00890FF2">
            <w:pPr>
              <w:ind w:left="720"/>
              <w:jc w:val="both"/>
            </w:pPr>
            <w:r>
              <w:t>7. Gyvenimo aprašymą.</w:t>
            </w:r>
          </w:p>
          <w:p w:rsidR="008E1760" w:rsidRDefault="008E1760" w:rsidP="00890FF2">
            <w:pPr>
              <w:ind w:left="720"/>
              <w:jc w:val="both"/>
            </w:pPr>
            <w:r>
              <w:t>8. Viešo konkurso skelbime nurodytų savo papildomų kompetencijų sąrašą ir jas įrodančių dokumentų kopijas.</w:t>
            </w:r>
          </w:p>
          <w:p w:rsidR="008E1760" w:rsidRPr="00A82935" w:rsidRDefault="008E1760" w:rsidP="00890FF2">
            <w:pPr>
              <w:pStyle w:val="Pagrindinistekstas"/>
              <w:ind w:firstLine="720"/>
              <w:jc w:val="left"/>
              <w:rPr>
                <w:b w:val="0"/>
              </w:rPr>
            </w:pPr>
            <w:r w:rsidRPr="00A82935">
              <w:rPr>
                <w:b w:val="0"/>
              </w:rPr>
              <w:t>9. Užpildytą Nepriekaištingos reputacijos reikalavimų atitikties deklaracija.</w:t>
            </w:r>
          </w:p>
        </w:tc>
      </w:tr>
      <w:tr w:rsidR="008E1760" w:rsidRPr="009D3518" w:rsidTr="00890FF2">
        <w:tc>
          <w:tcPr>
            <w:tcW w:w="9854" w:type="dxa"/>
            <w:tcBorders>
              <w:bottom w:val="nil"/>
            </w:tcBorders>
          </w:tcPr>
          <w:p w:rsidR="008E1760" w:rsidRPr="009D3518" w:rsidRDefault="008E1760" w:rsidP="00890FF2">
            <w:pPr>
              <w:rPr>
                <w:b/>
              </w:rPr>
            </w:pPr>
            <w:r w:rsidRPr="009D3518">
              <w:rPr>
                <w:b/>
              </w:rPr>
              <w:lastRenderedPageBreak/>
              <w:t>Dokumentai priimami adresu:</w:t>
            </w:r>
          </w:p>
        </w:tc>
      </w:tr>
      <w:tr w:rsidR="008E1760" w:rsidRPr="009D3518" w:rsidTr="00890FF2">
        <w:tc>
          <w:tcPr>
            <w:tcW w:w="9854" w:type="dxa"/>
            <w:tcBorders>
              <w:top w:val="nil"/>
            </w:tcBorders>
          </w:tcPr>
          <w:p w:rsidR="008E1760" w:rsidRDefault="008E1760" w:rsidP="00890FF2">
            <w:pPr>
              <w:jc w:val="both"/>
            </w:pPr>
            <w:r>
              <w:t>Akmenės rajono savivaldybės Juridiniame skyriuje adresu:</w:t>
            </w:r>
          </w:p>
          <w:p w:rsidR="008E1760" w:rsidRDefault="008E1760" w:rsidP="00890FF2">
            <w:pPr>
              <w:jc w:val="both"/>
            </w:pPr>
            <w:proofErr w:type="spellStart"/>
            <w:r>
              <w:t>L.Petravičiaus</w:t>
            </w:r>
            <w:proofErr w:type="spellEnd"/>
            <w:r>
              <w:t xml:space="preserve"> a. 2, Naujoji Akmenė, 205 kab., 207 kab. </w:t>
            </w:r>
          </w:p>
          <w:p w:rsidR="008E1760" w:rsidRPr="00CA382F" w:rsidRDefault="008E1760" w:rsidP="00890FF2">
            <w:pPr>
              <w:jc w:val="both"/>
            </w:pPr>
            <w:r>
              <w:t xml:space="preserve">Dokumentai gali būti pateikiami asmeniškai arba siunčiami registruotu paštu. Jeigu dokumentai siunčiami paštu, iš jų asmens tapatybės dokumento, valstybinio socialinio draudimo pažymėjimo (jeigu turima),  ir (ar) kito dokumento, įrodančio bendruosiuose kvalifikaciniuose reikalavimuose nurodytą darbo stažą kopijos bei išsilavinimą patvirtinančio dokumento kopija, siunčiamos patvirtintos notaro. </w:t>
            </w:r>
          </w:p>
        </w:tc>
      </w:tr>
      <w:tr w:rsidR="008E1760" w:rsidRPr="009D3518" w:rsidTr="00890FF2">
        <w:tc>
          <w:tcPr>
            <w:tcW w:w="9854" w:type="dxa"/>
          </w:tcPr>
          <w:p w:rsidR="008E1760" w:rsidRPr="00FE58A8" w:rsidRDefault="008E1760" w:rsidP="00890FF2">
            <w:pPr>
              <w:jc w:val="both"/>
              <w:rPr>
                <w:b/>
              </w:rPr>
            </w:pPr>
            <w:r w:rsidRPr="00FE58A8">
              <w:rPr>
                <w:b/>
              </w:rPr>
              <w:t>Pretendentų atrankos būdas:</w:t>
            </w:r>
          </w:p>
          <w:p w:rsidR="008E1760" w:rsidRDefault="008E1760" w:rsidP="00890FF2">
            <w:pPr>
              <w:jc w:val="both"/>
            </w:pPr>
            <w:r>
              <w:t>Testas žodžiu</w:t>
            </w:r>
          </w:p>
        </w:tc>
      </w:tr>
      <w:tr w:rsidR="008E1760" w:rsidRPr="009D3518" w:rsidTr="00890FF2">
        <w:trPr>
          <w:trHeight w:val="550"/>
        </w:trPr>
        <w:tc>
          <w:tcPr>
            <w:tcW w:w="9854" w:type="dxa"/>
            <w:tcBorders>
              <w:bottom w:val="single" w:sz="4" w:space="0" w:color="auto"/>
            </w:tcBorders>
          </w:tcPr>
          <w:p w:rsidR="008E1760" w:rsidRDefault="008E1760" w:rsidP="00890FF2">
            <w:pPr>
              <w:jc w:val="both"/>
              <w:rPr>
                <w:b/>
              </w:rPr>
            </w:pPr>
            <w:r>
              <w:rPr>
                <w:b/>
              </w:rPr>
              <w:t xml:space="preserve"> </w:t>
            </w:r>
            <w:r w:rsidRPr="009D3518">
              <w:rPr>
                <w:b/>
              </w:rPr>
              <w:t>Kontaktiniai duomenys išsamesnei informacijai:</w:t>
            </w:r>
          </w:p>
          <w:p w:rsidR="008E1760" w:rsidRPr="009D3518" w:rsidRDefault="008E1760" w:rsidP="00890FF2">
            <w:pPr>
              <w:pStyle w:val="Betarp"/>
              <w:rPr>
                <w:b/>
              </w:rPr>
            </w:pPr>
            <w:r>
              <w:t>Tel. Nr. 8 425 59 732,</w:t>
            </w:r>
            <w:r w:rsidRPr="000658F9">
              <w:t xml:space="preserve"> el. paštas </w:t>
            </w:r>
            <w:hyperlink r:id="rId4" w:history="1">
              <w:r w:rsidRPr="004C0BE2">
                <w:rPr>
                  <w:rStyle w:val="Hipersaitas"/>
                </w:rPr>
                <w:t>orita.griciute@akmene.lt</w:t>
              </w:r>
            </w:hyperlink>
            <w:r>
              <w:t>; 8 425 59730 vida.juozapaviciene@akmene.lt</w:t>
            </w:r>
          </w:p>
        </w:tc>
      </w:tr>
      <w:tr w:rsidR="008E1760" w:rsidRPr="009D3518" w:rsidTr="00890FF2">
        <w:tc>
          <w:tcPr>
            <w:tcW w:w="9854" w:type="dxa"/>
          </w:tcPr>
          <w:p w:rsidR="008E1760" w:rsidRPr="009D3518" w:rsidRDefault="008E1760" w:rsidP="00890FF2">
            <w:pPr>
              <w:rPr>
                <w:b/>
              </w:rPr>
            </w:pPr>
            <w:r w:rsidRPr="009D3518">
              <w:rPr>
                <w:b/>
              </w:rPr>
              <w:t>Skelbimas galioja iki:</w:t>
            </w:r>
            <w:r>
              <w:rPr>
                <w:b/>
              </w:rPr>
              <w:t xml:space="preserve"> </w:t>
            </w:r>
            <w:r w:rsidRPr="000658F9">
              <w:t xml:space="preserve">dokumentai priimami 14 kalendorinių dienų nuo konkurso paskelbimo Valstybės tarnybos departamento interneto svetainėje adresu: </w:t>
            </w:r>
            <w:hyperlink r:id="rId5" w:history="1">
              <w:r w:rsidRPr="000658F9">
                <w:rPr>
                  <w:rStyle w:val="Hipersaitas"/>
                </w:rPr>
                <w:t>www.vtd.lt</w:t>
              </w:r>
            </w:hyperlink>
            <w:r w:rsidRPr="000658F9">
              <w:t xml:space="preserve"> ir Akmenės rajono savivaldybės internetinėje svetainėje adresu: </w:t>
            </w:r>
            <w:r>
              <w:t>www</w:t>
            </w:r>
            <w:r w:rsidRPr="000658F9">
              <w:t>.akmene.lt (įskaitant paskelbimo dieną)</w:t>
            </w:r>
          </w:p>
        </w:tc>
      </w:tr>
    </w:tbl>
    <w:p w:rsidR="008E1760" w:rsidRPr="009D3518" w:rsidRDefault="008E1760" w:rsidP="008E1760">
      <w:pPr>
        <w:rPr>
          <w:b/>
        </w:rPr>
      </w:pPr>
    </w:p>
    <w:p w:rsidR="0023399E" w:rsidRDefault="0023399E"/>
    <w:sectPr w:rsidR="0023399E" w:rsidSect="005A6CD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0"/>
    <w:rsid w:val="0023399E"/>
    <w:rsid w:val="00523E26"/>
    <w:rsid w:val="008E1760"/>
    <w:rsid w:val="00F23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EDBFE-CE08-4E04-A9A5-3185E4B3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1760"/>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E1760"/>
    <w:rPr>
      <w:color w:val="0000FF"/>
      <w:u w:val="single"/>
    </w:rPr>
  </w:style>
  <w:style w:type="paragraph" w:styleId="Pagrindinistekstas">
    <w:name w:val="Body Text"/>
    <w:basedOn w:val="prastasis"/>
    <w:link w:val="PagrindinistekstasDiagrama"/>
    <w:rsid w:val="008E1760"/>
    <w:pPr>
      <w:jc w:val="center"/>
    </w:pPr>
    <w:rPr>
      <w:b/>
      <w:bCs/>
      <w:lang w:eastAsia="en-US"/>
    </w:rPr>
  </w:style>
  <w:style w:type="character" w:customStyle="1" w:styleId="PagrindinistekstasDiagrama">
    <w:name w:val="Pagrindinis tekstas Diagrama"/>
    <w:basedOn w:val="Numatytasispastraiposriftas"/>
    <w:link w:val="Pagrindinistekstas"/>
    <w:rsid w:val="008E1760"/>
    <w:rPr>
      <w:rFonts w:eastAsia="Times New Roman"/>
      <w:b/>
      <w:bCs/>
    </w:rPr>
  </w:style>
  <w:style w:type="paragraph" w:styleId="Pagrindiniotekstotrauka2">
    <w:name w:val="Body Text Indent 2"/>
    <w:basedOn w:val="prastasis"/>
    <w:link w:val="Pagrindiniotekstotrauka2Diagrama"/>
    <w:rsid w:val="008E176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8E1760"/>
    <w:rPr>
      <w:rFonts w:eastAsia="Times New Roman"/>
      <w:lang w:eastAsia="lt-LT"/>
    </w:rPr>
  </w:style>
  <w:style w:type="paragraph" w:styleId="Betarp">
    <w:name w:val="No Spacing"/>
    <w:uiPriority w:val="1"/>
    <w:qFormat/>
    <w:rsid w:val="008E1760"/>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td.lt" TargetMode="External"/><Relationship Id="rId4" Type="http://schemas.openxmlformats.org/officeDocument/2006/relationships/hyperlink" Target="mailto:orita.griciute@akme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5623</Words>
  <Characters>3206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V.Juozapaviciene</dc:creator>
  <cp:keywords/>
  <dc:description/>
  <cp:lastModifiedBy>Raimonda Usovienė</cp:lastModifiedBy>
  <cp:revision>2</cp:revision>
  <dcterms:created xsi:type="dcterms:W3CDTF">2016-04-01T11:54:00Z</dcterms:created>
  <dcterms:modified xsi:type="dcterms:W3CDTF">2016-04-01T11:54:00Z</dcterms:modified>
</cp:coreProperties>
</file>