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09F9" w14:textId="77777777" w:rsidR="00A75ED1" w:rsidRDefault="00A75ED1" w:rsidP="00A75ED1">
      <w:pPr>
        <w:pStyle w:val="Header"/>
        <w:rPr>
          <w:rFonts w:ascii="Times New Roman" w:eastAsia="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p>
    <w:p w14:paraId="5BA75E23" w14:textId="77777777" w:rsidR="00A75ED1" w:rsidRPr="00F11F25" w:rsidRDefault="00A75ED1" w:rsidP="00A75ED1">
      <w:pPr>
        <w:pStyle w:val="Heading2"/>
        <w:spacing w:before="0" w:line="240" w:lineRule="auto"/>
        <w:jc w:val="center"/>
        <w:rPr>
          <w:rFonts w:ascii="Times New Roman" w:eastAsia="Times New Roman" w:hAnsi="Times New Roman" w:cs="Times New Roman"/>
          <w:b w:val="0"/>
          <w:color w:val="auto"/>
          <w:sz w:val="22"/>
          <w:szCs w:val="22"/>
        </w:rPr>
      </w:pPr>
      <w:r w:rsidRPr="00F11F25">
        <w:rPr>
          <w:rFonts w:ascii="Times New Roman" w:eastAsia="Times New Roman" w:hAnsi="Times New Roman" w:cs="Times New Roman"/>
          <w:color w:val="auto"/>
          <w:sz w:val="22"/>
          <w:szCs w:val="22"/>
        </w:rPr>
        <w:t xml:space="preserve">Nr. 1 KORUPCIJOS PASIREIŠKIMO TIKIMYBĖS (KPT) NUSTATYMO VERTINIMO KLAUSIMYNAS </w:t>
      </w:r>
    </w:p>
    <w:tbl>
      <w:tblPr>
        <w:tblStyle w:val="Lentelstinklelis7"/>
        <w:tblpPr w:leftFromText="180" w:rightFromText="180" w:vertAnchor="text" w:horzAnchor="margin" w:tblpX="-436" w:tblpY="61"/>
        <w:tblW w:w="10343" w:type="dxa"/>
        <w:tblLayout w:type="fixed"/>
        <w:tblLook w:val="04A0" w:firstRow="1" w:lastRow="0" w:firstColumn="1" w:lastColumn="0" w:noHBand="0" w:noVBand="1"/>
      </w:tblPr>
      <w:tblGrid>
        <w:gridCol w:w="562"/>
        <w:gridCol w:w="5103"/>
        <w:gridCol w:w="1276"/>
        <w:gridCol w:w="1276"/>
        <w:gridCol w:w="1135"/>
        <w:gridCol w:w="991"/>
      </w:tblGrid>
      <w:tr w:rsidR="00A75ED1" w:rsidRPr="00F11F25" w14:paraId="107CB3FE" w14:textId="77777777" w:rsidTr="005D7E7F">
        <w:trPr>
          <w:trHeight w:val="286"/>
        </w:trPr>
        <w:tc>
          <w:tcPr>
            <w:tcW w:w="5665" w:type="dxa"/>
            <w:gridSpan w:val="2"/>
          </w:tcPr>
          <w:p w14:paraId="3ED345E6" w14:textId="77777777" w:rsidR="00A75ED1" w:rsidRPr="00F11F25" w:rsidRDefault="00A75ED1" w:rsidP="005D7E7F">
            <w:pPr>
              <w:tabs>
                <w:tab w:val="left" w:pos="514"/>
              </w:tabs>
              <w:spacing w:after="0" w:line="240" w:lineRule="auto"/>
              <w:rPr>
                <w:rFonts w:ascii="Times New Roman" w:hAnsi="Times New Roman" w:cs="Times New Roman"/>
                <w:lang w:val="lt-LT"/>
              </w:rPr>
            </w:pPr>
            <w:r w:rsidRPr="00F11F25">
              <w:rPr>
                <w:rFonts w:ascii="Times New Roman" w:hAnsi="Times New Roman" w:cs="Times New Roman"/>
                <w:b/>
                <w:lang w:val="lt-LT"/>
              </w:rPr>
              <w:t>Kriterijus</w:t>
            </w:r>
          </w:p>
        </w:tc>
        <w:tc>
          <w:tcPr>
            <w:tcW w:w="1276" w:type="dxa"/>
          </w:tcPr>
          <w:p w14:paraId="4A2D529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47C609A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136D183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1276" w:type="dxa"/>
          </w:tcPr>
          <w:p w14:paraId="5B47F4C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7286C34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(31–70 %)</w:t>
            </w:r>
          </w:p>
          <w:p w14:paraId="36FF134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1135" w:type="dxa"/>
          </w:tcPr>
          <w:p w14:paraId="7292539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729DC3C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296CE0A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991" w:type="dxa"/>
          </w:tcPr>
          <w:p w14:paraId="50F2DFB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4BCE4363" w14:textId="77777777" w:rsidTr="005D7E7F">
        <w:trPr>
          <w:trHeight w:val="271"/>
        </w:trPr>
        <w:tc>
          <w:tcPr>
            <w:tcW w:w="562" w:type="dxa"/>
          </w:tcPr>
          <w:p w14:paraId="1B11C236" w14:textId="77777777" w:rsidR="00A75ED1" w:rsidRPr="00F11F25" w:rsidRDefault="00A75ED1" w:rsidP="005D7E7F">
            <w:pPr>
              <w:spacing w:after="0" w:line="240" w:lineRule="auto"/>
              <w:rPr>
                <w:rFonts w:ascii="Times New Roman" w:hAnsi="Times New Roman" w:cs="Times New Roman"/>
                <w:lang w:val="lt-LT"/>
              </w:rPr>
            </w:pPr>
          </w:p>
        </w:tc>
        <w:tc>
          <w:tcPr>
            <w:tcW w:w="5103" w:type="dxa"/>
          </w:tcPr>
          <w:p w14:paraId="1354482B" w14:textId="77777777" w:rsidR="00A75ED1" w:rsidRPr="00F11F25" w:rsidRDefault="00A75ED1" w:rsidP="005D7E7F">
            <w:pPr>
              <w:spacing w:after="0" w:line="240" w:lineRule="auto"/>
              <w:jc w:val="both"/>
              <w:rPr>
                <w:rFonts w:ascii="Times New Roman" w:hAnsi="Times New Roman" w:cs="Times New Roman"/>
                <w:strike/>
                <w:lang w:val="lt-LT"/>
              </w:rPr>
            </w:pPr>
            <w:r w:rsidRPr="00F11F25">
              <w:rPr>
                <w:rFonts w:ascii="Times New Roman" w:hAnsi="Times New Roman" w:cs="Times New Roman"/>
                <w:b/>
                <w:lang w:val="lt-LT"/>
              </w:rPr>
              <w:t>Formalūs vertinimo kriterijai</w:t>
            </w:r>
          </w:p>
        </w:tc>
        <w:tc>
          <w:tcPr>
            <w:tcW w:w="1276" w:type="dxa"/>
          </w:tcPr>
          <w:p w14:paraId="23615617" w14:textId="77777777" w:rsidR="00A75ED1" w:rsidRPr="00F11F25" w:rsidRDefault="00A75ED1" w:rsidP="005D7E7F">
            <w:pPr>
              <w:spacing w:after="0" w:line="240" w:lineRule="auto"/>
              <w:rPr>
                <w:rFonts w:ascii="Times New Roman" w:hAnsi="Times New Roman" w:cs="Times New Roman"/>
                <w:strike/>
                <w:lang w:val="lt-LT"/>
              </w:rPr>
            </w:pPr>
          </w:p>
        </w:tc>
        <w:tc>
          <w:tcPr>
            <w:tcW w:w="1276" w:type="dxa"/>
          </w:tcPr>
          <w:p w14:paraId="68307A3C" w14:textId="77777777" w:rsidR="00A75ED1" w:rsidRPr="00F11F25" w:rsidRDefault="00A75ED1" w:rsidP="005D7E7F">
            <w:pPr>
              <w:spacing w:after="0" w:line="240" w:lineRule="auto"/>
              <w:rPr>
                <w:rFonts w:ascii="Times New Roman" w:hAnsi="Times New Roman" w:cs="Times New Roman"/>
                <w:strike/>
                <w:lang w:val="lt-LT"/>
              </w:rPr>
            </w:pPr>
          </w:p>
        </w:tc>
        <w:tc>
          <w:tcPr>
            <w:tcW w:w="1135" w:type="dxa"/>
          </w:tcPr>
          <w:p w14:paraId="26CE2D62" w14:textId="77777777" w:rsidR="00A75ED1" w:rsidRPr="00F11F25" w:rsidRDefault="00A75ED1" w:rsidP="005D7E7F">
            <w:pPr>
              <w:spacing w:after="0" w:line="240" w:lineRule="auto"/>
              <w:rPr>
                <w:rFonts w:ascii="Times New Roman" w:hAnsi="Times New Roman" w:cs="Times New Roman"/>
                <w:strike/>
                <w:lang w:val="lt-LT"/>
              </w:rPr>
            </w:pPr>
          </w:p>
        </w:tc>
        <w:tc>
          <w:tcPr>
            <w:tcW w:w="991" w:type="dxa"/>
          </w:tcPr>
          <w:p w14:paraId="4EAFDD6B" w14:textId="77777777" w:rsidR="00A75ED1" w:rsidRPr="00F11F25" w:rsidRDefault="00A75ED1" w:rsidP="005D7E7F">
            <w:pPr>
              <w:spacing w:after="0" w:line="240" w:lineRule="auto"/>
              <w:rPr>
                <w:rFonts w:ascii="Times New Roman" w:hAnsi="Times New Roman" w:cs="Times New Roman"/>
                <w:strike/>
                <w:lang w:val="lt-LT"/>
              </w:rPr>
            </w:pPr>
          </w:p>
        </w:tc>
      </w:tr>
      <w:tr w:rsidR="00A75ED1" w:rsidRPr="00F11F25" w14:paraId="59B06109" w14:textId="77777777" w:rsidTr="005D7E7F">
        <w:trPr>
          <w:trHeight w:val="271"/>
        </w:trPr>
        <w:tc>
          <w:tcPr>
            <w:tcW w:w="562" w:type="dxa"/>
          </w:tcPr>
          <w:p w14:paraId="42FC0DE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w:t>
            </w:r>
          </w:p>
        </w:tc>
        <w:tc>
          <w:tcPr>
            <w:tcW w:w="5103" w:type="dxa"/>
          </w:tcPr>
          <w:p w14:paraId="5AAEF238" w14:textId="77777777" w:rsidR="00A75ED1" w:rsidRPr="00F11F25" w:rsidRDefault="00A75ED1" w:rsidP="005D7E7F">
            <w:pPr>
              <w:spacing w:after="0" w:line="240" w:lineRule="auto"/>
              <w:jc w:val="both"/>
              <w:rPr>
                <w:rFonts w:ascii="Times New Roman" w:hAnsi="Times New Roman" w:cs="Times New Roman"/>
                <w:strike/>
                <w:lang w:val="lt-LT"/>
              </w:rPr>
            </w:pPr>
            <w:r w:rsidRPr="00F11F25">
              <w:rPr>
                <w:rFonts w:ascii="Times New Roman" w:hAnsi="Times New Roman" w:cs="Times New Roman"/>
                <w:lang w:val="lt-LT"/>
              </w:rPr>
              <w:t>Ar korupcijos pasireiškimo tikimybės (toliau – KPT) nustatymui atlikti yra paskirtas atsakingas asmuo ar sudaromos darbo grupės ar komisijos ir (ar) jie atlieka KPT nustatyta tvarka ir terminais?</w:t>
            </w:r>
          </w:p>
        </w:tc>
        <w:tc>
          <w:tcPr>
            <w:tcW w:w="1276" w:type="dxa"/>
          </w:tcPr>
          <w:p w14:paraId="048F463C" w14:textId="0F8DA4B3" w:rsidR="00A75ED1" w:rsidRPr="005D7E7F"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078610E4" w14:textId="77777777" w:rsidR="00A75ED1" w:rsidRPr="00F11F25" w:rsidRDefault="00A75ED1" w:rsidP="005D7E7F">
            <w:pPr>
              <w:spacing w:after="0" w:line="240" w:lineRule="auto"/>
              <w:rPr>
                <w:rFonts w:ascii="Times New Roman" w:hAnsi="Times New Roman" w:cs="Times New Roman"/>
                <w:strike/>
                <w:lang w:val="lt-LT"/>
              </w:rPr>
            </w:pPr>
          </w:p>
        </w:tc>
        <w:tc>
          <w:tcPr>
            <w:tcW w:w="1135" w:type="dxa"/>
          </w:tcPr>
          <w:p w14:paraId="3D42AAEF" w14:textId="77777777" w:rsidR="00A75ED1" w:rsidRPr="00F11F25" w:rsidRDefault="00A75ED1" w:rsidP="005D7E7F">
            <w:pPr>
              <w:spacing w:after="0" w:line="240" w:lineRule="auto"/>
              <w:rPr>
                <w:rFonts w:ascii="Times New Roman" w:hAnsi="Times New Roman" w:cs="Times New Roman"/>
                <w:strike/>
                <w:lang w:val="lt-LT"/>
              </w:rPr>
            </w:pPr>
          </w:p>
        </w:tc>
        <w:tc>
          <w:tcPr>
            <w:tcW w:w="991" w:type="dxa"/>
          </w:tcPr>
          <w:p w14:paraId="41A45DD4" w14:textId="77777777" w:rsidR="00A75ED1" w:rsidRPr="00F11F25" w:rsidRDefault="00A75ED1" w:rsidP="005D7E7F">
            <w:pPr>
              <w:spacing w:after="0" w:line="240" w:lineRule="auto"/>
              <w:rPr>
                <w:rFonts w:ascii="Times New Roman" w:hAnsi="Times New Roman" w:cs="Times New Roman"/>
                <w:strike/>
                <w:lang w:val="lt-LT"/>
              </w:rPr>
            </w:pPr>
          </w:p>
        </w:tc>
      </w:tr>
      <w:tr w:rsidR="00A75ED1" w:rsidRPr="00F11F25" w14:paraId="7762CF5D" w14:textId="77777777" w:rsidTr="005D7E7F">
        <w:trPr>
          <w:trHeight w:val="271"/>
        </w:trPr>
        <w:tc>
          <w:tcPr>
            <w:tcW w:w="562" w:type="dxa"/>
          </w:tcPr>
          <w:p w14:paraId="5E8779F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2.</w:t>
            </w:r>
          </w:p>
        </w:tc>
        <w:tc>
          <w:tcPr>
            <w:tcW w:w="5103" w:type="dxa"/>
          </w:tcPr>
          <w:p w14:paraId="0E6022C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įstaiga turi pasirengusi KPT atlikimą detalizuojančią tvarką </w:t>
            </w:r>
            <w:r>
              <w:rPr>
                <w:rFonts w:ascii="Times New Roman" w:hAnsi="Times New Roman" w:cs="Times New Roman"/>
                <w:lang w:val="lt-LT"/>
              </w:rPr>
              <w:t>i</w:t>
            </w:r>
            <w:r w:rsidRPr="00F11F25">
              <w:rPr>
                <w:rFonts w:ascii="Times New Roman" w:hAnsi="Times New Roman" w:cs="Times New Roman"/>
                <w:lang w:val="lt-LT"/>
              </w:rPr>
              <w:t>r rekomendacijas, gaires?</w:t>
            </w:r>
          </w:p>
        </w:tc>
        <w:tc>
          <w:tcPr>
            <w:tcW w:w="1276" w:type="dxa"/>
          </w:tcPr>
          <w:p w14:paraId="1922D86E" w14:textId="77777777" w:rsidR="00A75ED1" w:rsidRPr="00F11F25" w:rsidRDefault="00A75ED1" w:rsidP="005D7E7F">
            <w:pPr>
              <w:spacing w:after="0" w:line="240" w:lineRule="auto"/>
              <w:rPr>
                <w:rFonts w:ascii="Times New Roman" w:hAnsi="Times New Roman" w:cs="Times New Roman"/>
                <w:strike/>
                <w:lang w:val="lt-LT"/>
              </w:rPr>
            </w:pPr>
          </w:p>
        </w:tc>
        <w:tc>
          <w:tcPr>
            <w:tcW w:w="1276" w:type="dxa"/>
          </w:tcPr>
          <w:p w14:paraId="68D5A6E9" w14:textId="77777777" w:rsidR="00A75ED1" w:rsidRPr="00F11F25" w:rsidRDefault="00A75ED1" w:rsidP="005D7E7F">
            <w:pPr>
              <w:spacing w:after="0" w:line="240" w:lineRule="auto"/>
              <w:rPr>
                <w:rFonts w:ascii="Times New Roman" w:hAnsi="Times New Roman" w:cs="Times New Roman"/>
                <w:strike/>
                <w:lang w:val="lt-LT"/>
              </w:rPr>
            </w:pPr>
          </w:p>
        </w:tc>
        <w:tc>
          <w:tcPr>
            <w:tcW w:w="1135" w:type="dxa"/>
          </w:tcPr>
          <w:p w14:paraId="67712643" w14:textId="271ACB39" w:rsidR="00A75ED1" w:rsidRPr="005D7E7F"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991" w:type="dxa"/>
          </w:tcPr>
          <w:p w14:paraId="7AD5CE93" w14:textId="77777777" w:rsidR="00A75ED1" w:rsidRPr="00F11F25" w:rsidRDefault="00A75ED1" w:rsidP="005D7E7F">
            <w:pPr>
              <w:spacing w:after="0" w:line="240" w:lineRule="auto"/>
              <w:rPr>
                <w:rFonts w:ascii="Times New Roman" w:hAnsi="Times New Roman" w:cs="Times New Roman"/>
                <w:strike/>
                <w:lang w:val="lt-LT"/>
              </w:rPr>
            </w:pPr>
          </w:p>
        </w:tc>
      </w:tr>
      <w:tr w:rsidR="00A75ED1" w:rsidRPr="00F11F25" w14:paraId="55CD9B88" w14:textId="77777777" w:rsidTr="005D7E7F">
        <w:trPr>
          <w:trHeight w:val="558"/>
        </w:trPr>
        <w:tc>
          <w:tcPr>
            <w:tcW w:w="562" w:type="dxa"/>
          </w:tcPr>
          <w:p w14:paraId="24BA2DA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w:t>
            </w:r>
          </w:p>
        </w:tc>
        <w:tc>
          <w:tcPr>
            <w:tcW w:w="5103" w:type="dxa"/>
          </w:tcPr>
          <w:p w14:paraId="1575434C"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įstaigoje vykdomas įstaigos veiklos sričių sisteminimas (sąrašų sudarymas) ir kasmetinė įstaigos veiklos sričių peržiūra ir atnaujinimas? </w:t>
            </w:r>
          </w:p>
        </w:tc>
        <w:tc>
          <w:tcPr>
            <w:tcW w:w="1276" w:type="dxa"/>
          </w:tcPr>
          <w:p w14:paraId="4EA36ADD" w14:textId="47F418C8"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6E477939"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470270D9"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43B0197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E32617C" w14:textId="77777777" w:rsidTr="005D7E7F">
        <w:trPr>
          <w:trHeight w:val="390"/>
        </w:trPr>
        <w:tc>
          <w:tcPr>
            <w:tcW w:w="562" w:type="dxa"/>
          </w:tcPr>
          <w:p w14:paraId="4BD49E2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4.</w:t>
            </w:r>
          </w:p>
        </w:tc>
        <w:tc>
          <w:tcPr>
            <w:tcW w:w="5103" w:type="dxa"/>
          </w:tcPr>
          <w:p w14:paraId="36C50229"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kasmet vykdomas įstaigos veiklos sričių atitikties KPĮ 6 str. 4 ir 6 dal</w:t>
            </w:r>
            <w:r>
              <w:rPr>
                <w:rFonts w:ascii="Times New Roman" w:hAnsi="Times New Roman" w:cs="Times New Roman"/>
                <w:lang w:val="lt-LT"/>
              </w:rPr>
              <w:t>ys</w:t>
            </w:r>
            <w:r w:rsidRPr="00F11F25">
              <w:rPr>
                <w:rFonts w:ascii="Times New Roman" w:hAnsi="Times New Roman" w:cs="Times New Roman"/>
                <w:lang w:val="lt-LT"/>
              </w:rPr>
              <w:t>e nustatytiems kriterijams įvertinimas ir (ar) atliekamas minėtų veiklos sričių vertinimas?</w:t>
            </w:r>
          </w:p>
        </w:tc>
        <w:tc>
          <w:tcPr>
            <w:tcW w:w="1276" w:type="dxa"/>
          </w:tcPr>
          <w:p w14:paraId="3EF0A241" w14:textId="7A677B82"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308D7CC5"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3EF84D49"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56B9BA71"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1816F57" w14:textId="77777777" w:rsidTr="005D7E7F">
        <w:trPr>
          <w:trHeight w:val="558"/>
        </w:trPr>
        <w:tc>
          <w:tcPr>
            <w:tcW w:w="562" w:type="dxa"/>
          </w:tcPr>
          <w:p w14:paraId="5DD2A31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5.</w:t>
            </w:r>
          </w:p>
        </w:tc>
        <w:tc>
          <w:tcPr>
            <w:tcW w:w="5103" w:type="dxa"/>
          </w:tcPr>
          <w:p w14:paraId="74C8A44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nustatytas veiklos sričių, atitinkančių KPĮ 6 str. 4 ir 6 dalyse nustatytus kriterijus, pasirinkimo KPT nustatymui ir vertinimui, mechanizmas ir (ar) kriterijai?</w:t>
            </w:r>
          </w:p>
        </w:tc>
        <w:tc>
          <w:tcPr>
            <w:tcW w:w="1276" w:type="dxa"/>
          </w:tcPr>
          <w:p w14:paraId="5052B3E5" w14:textId="6EFA15AC"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0FCC4750"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2AD889DA"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502D361A"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CFE68C4" w14:textId="77777777" w:rsidTr="005D7E7F">
        <w:trPr>
          <w:trHeight w:val="271"/>
        </w:trPr>
        <w:tc>
          <w:tcPr>
            <w:tcW w:w="562" w:type="dxa"/>
          </w:tcPr>
          <w:p w14:paraId="0D994C0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w:t>
            </w:r>
          </w:p>
        </w:tc>
        <w:tc>
          <w:tcPr>
            <w:tcW w:w="5103" w:type="dxa"/>
          </w:tcPr>
          <w:p w14:paraId="4D065FEA"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KPT nustatymo procese dalyvauja vertinamose veiklos srityse dirbantys asmenys?</w:t>
            </w:r>
          </w:p>
        </w:tc>
        <w:tc>
          <w:tcPr>
            <w:tcW w:w="1276" w:type="dxa"/>
          </w:tcPr>
          <w:p w14:paraId="089A76C4" w14:textId="0B1E539C"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28CB001E"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0ED03A3F"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655730F7"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EF9AB58" w14:textId="77777777" w:rsidTr="005D7E7F">
        <w:trPr>
          <w:trHeight w:val="271"/>
        </w:trPr>
        <w:tc>
          <w:tcPr>
            <w:tcW w:w="562" w:type="dxa"/>
          </w:tcPr>
          <w:p w14:paraId="27061CC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w:t>
            </w:r>
          </w:p>
        </w:tc>
        <w:tc>
          <w:tcPr>
            <w:tcW w:w="5103" w:type="dxa"/>
          </w:tcPr>
          <w:p w14:paraId="308A64D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KPT išvada, nustačius didelę korupcijos pasireiškimo tikimybę, nustatytais terminais pateikiama STT?</w:t>
            </w:r>
          </w:p>
        </w:tc>
        <w:tc>
          <w:tcPr>
            <w:tcW w:w="1276" w:type="dxa"/>
          </w:tcPr>
          <w:p w14:paraId="484A890E" w14:textId="257A3F58"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6E78C3D6"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29FDDC35"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0AF5B3A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54B79C8" w14:textId="77777777" w:rsidTr="005D7E7F">
        <w:trPr>
          <w:trHeight w:val="271"/>
        </w:trPr>
        <w:tc>
          <w:tcPr>
            <w:tcW w:w="562" w:type="dxa"/>
          </w:tcPr>
          <w:p w14:paraId="1B2EFFC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8. </w:t>
            </w:r>
          </w:p>
        </w:tc>
        <w:tc>
          <w:tcPr>
            <w:tcW w:w="5103" w:type="dxa"/>
          </w:tcPr>
          <w:p w14:paraId="751625B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motyvuota KPT išvada viešinama įstaigos interneto svetainėje?</w:t>
            </w:r>
          </w:p>
        </w:tc>
        <w:tc>
          <w:tcPr>
            <w:tcW w:w="1276" w:type="dxa"/>
          </w:tcPr>
          <w:p w14:paraId="6DB2BE51" w14:textId="5DDCEB3C"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7D3C1099"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0455C26F"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6910D1B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575459D" w14:textId="77777777" w:rsidTr="005D7E7F">
        <w:trPr>
          <w:trHeight w:val="543"/>
        </w:trPr>
        <w:tc>
          <w:tcPr>
            <w:tcW w:w="562" w:type="dxa"/>
          </w:tcPr>
          <w:p w14:paraId="7B8BCEF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9. </w:t>
            </w:r>
          </w:p>
        </w:tc>
        <w:tc>
          <w:tcPr>
            <w:tcW w:w="5103" w:type="dxa"/>
          </w:tcPr>
          <w:p w14:paraId="3D9097E0"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w:t>
            </w:r>
            <w:r>
              <w:rPr>
                <w:rFonts w:ascii="Times New Roman" w:hAnsi="Times New Roman" w:cs="Times New Roman"/>
                <w:lang w:val="lt-LT"/>
              </w:rPr>
              <w:t>,</w:t>
            </w:r>
            <w:r w:rsidRPr="00F11F25">
              <w:rPr>
                <w:rFonts w:ascii="Times New Roman" w:hAnsi="Times New Roman" w:cs="Times New Roman"/>
                <w:lang w:val="lt-LT"/>
              </w:rPr>
              <w:t xml:space="preserve"> atliekant KPT nustatymą ir vertinimą, buvo išanalizuoti įstaigos priimti teisės aktai, sprendimai, veiksmai ir įvertinta veiklos kontrolė, diskrecija, pažeidimai ir kiti korupcijos rizikos veiksniai, problemos?</w:t>
            </w:r>
          </w:p>
        </w:tc>
        <w:tc>
          <w:tcPr>
            <w:tcW w:w="1276" w:type="dxa"/>
          </w:tcPr>
          <w:p w14:paraId="6F1F4FCD" w14:textId="7F393595"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1F456D1A"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45773B36"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0A276C6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F90DFEF" w14:textId="77777777" w:rsidTr="005D7E7F">
        <w:trPr>
          <w:trHeight w:val="278"/>
        </w:trPr>
        <w:tc>
          <w:tcPr>
            <w:tcW w:w="562" w:type="dxa"/>
          </w:tcPr>
          <w:p w14:paraId="1EFC6E5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10.</w:t>
            </w:r>
          </w:p>
        </w:tc>
        <w:tc>
          <w:tcPr>
            <w:tcW w:w="5103" w:type="dxa"/>
          </w:tcPr>
          <w:p w14:paraId="55225620" w14:textId="77777777" w:rsidR="00A75ED1" w:rsidRPr="00F11F25" w:rsidRDefault="00A75ED1" w:rsidP="005D7E7F">
            <w:pPr>
              <w:spacing w:after="0" w:line="240" w:lineRule="auto"/>
              <w:jc w:val="both"/>
              <w:rPr>
                <w:rFonts w:ascii="Times New Roman" w:hAnsi="Times New Roman" w:cs="Times New Roman"/>
                <w:i/>
                <w:lang w:val="lt-LT"/>
              </w:rPr>
            </w:pPr>
            <w:r w:rsidRPr="00F11F25">
              <w:rPr>
                <w:rFonts w:ascii="Times New Roman" w:hAnsi="Times New Roman" w:cs="Times New Roman"/>
                <w:lang w:val="lt-LT"/>
              </w:rPr>
              <w:t>Ar nustačius korupcijos rizikos veiksnius yra siūlomos priemonės juos šalinti?</w:t>
            </w:r>
          </w:p>
        </w:tc>
        <w:tc>
          <w:tcPr>
            <w:tcW w:w="1276" w:type="dxa"/>
          </w:tcPr>
          <w:p w14:paraId="214EE4E4" w14:textId="50C99EB2"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6AAFBB71"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72B6DC3A"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6C2B98C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9E04EA7" w14:textId="77777777" w:rsidTr="005D7E7F">
        <w:trPr>
          <w:trHeight w:val="361"/>
        </w:trPr>
        <w:tc>
          <w:tcPr>
            <w:tcW w:w="562" w:type="dxa"/>
          </w:tcPr>
          <w:p w14:paraId="53EBC55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11.</w:t>
            </w:r>
          </w:p>
        </w:tc>
        <w:tc>
          <w:tcPr>
            <w:tcW w:w="5103" w:type="dxa"/>
          </w:tcPr>
          <w:p w14:paraId="16FE7B91"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užtikrinamas KPT nustatymo metu pateiktų pasiūlymų įgyvendinimas? </w:t>
            </w:r>
          </w:p>
        </w:tc>
        <w:tc>
          <w:tcPr>
            <w:tcW w:w="1276" w:type="dxa"/>
          </w:tcPr>
          <w:p w14:paraId="3BD71ECD" w14:textId="61D9FF62"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46C56FFF"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1F665518"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33DB29D3"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511FBF7" w14:textId="77777777" w:rsidTr="005D7E7F">
        <w:trPr>
          <w:trHeight w:val="455"/>
        </w:trPr>
        <w:tc>
          <w:tcPr>
            <w:tcW w:w="562" w:type="dxa"/>
          </w:tcPr>
          <w:p w14:paraId="2D36560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12.</w:t>
            </w:r>
          </w:p>
        </w:tc>
        <w:tc>
          <w:tcPr>
            <w:tcW w:w="5103" w:type="dxa"/>
          </w:tcPr>
          <w:p w14:paraId="1890147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įstaigoje įvertinamas KPT metu pateiktų pasiūlymų dėl identifikuotų rizikos veiksnių šalinimo (mažinimo) įgyvendinimo veiksmingumas? </w:t>
            </w:r>
          </w:p>
        </w:tc>
        <w:tc>
          <w:tcPr>
            <w:tcW w:w="1276" w:type="dxa"/>
          </w:tcPr>
          <w:p w14:paraId="6A6D76E9" w14:textId="032741F3"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0477C182"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01474B2F"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271BEAF8"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D2AF00C" w14:textId="77777777" w:rsidTr="005D7E7F">
        <w:trPr>
          <w:trHeight w:val="558"/>
        </w:trPr>
        <w:tc>
          <w:tcPr>
            <w:tcW w:w="562" w:type="dxa"/>
          </w:tcPr>
          <w:p w14:paraId="4DFC303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13.</w:t>
            </w:r>
          </w:p>
        </w:tc>
        <w:tc>
          <w:tcPr>
            <w:tcW w:w="5103" w:type="dxa"/>
          </w:tcPr>
          <w:p w14:paraId="5ED1E15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užtikrinama STT teikiamose išvadose dėl korupcijos rizikos analizės nurodytų </w:t>
            </w:r>
            <w:r>
              <w:rPr>
                <w:rFonts w:ascii="Times New Roman" w:hAnsi="Times New Roman" w:cs="Times New Roman"/>
                <w:lang w:val="lt-LT"/>
              </w:rPr>
              <w:t>pa</w:t>
            </w:r>
            <w:r w:rsidRPr="00F11F25">
              <w:rPr>
                <w:rFonts w:ascii="Times New Roman" w:hAnsi="Times New Roman" w:cs="Times New Roman"/>
                <w:lang w:val="lt-LT"/>
              </w:rPr>
              <w:t xml:space="preserve">siūlymų (rekomendacijų) įgyvendinimo kontrolė ir vėlesnė jų įgyvendinimo stebėsena? </w:t>
            </w:r>
          </w:p>
        </w:tc>
        <w:tc>
          <w:tcPr>
            <w:tcW w:w="1276" w:type="dxa"/>
          </w:tcPr>
          <w:p w14:paraId="34BE3453" w14:textId="1419B79C"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7FEA21B3"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541BD027"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4A0D5962"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10422E1" w14:textId="77777777" w:rsidTr="005D7E7F">
        <w:trPr>
          <w:trHeight w:val="558"/>
        </w:trPr>
        <w:tc>
          <w:tcPr>
            <w:tcW w:w="562" w:type="dxa"/>
          </w:tcPr>
          <w:p w14:paraId="7347E85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14.</w:t>
            </w:r>
          </w:p>
        </w:tc>
        <w:tc>
          <w:tcPr>
            <w:tcW w:w="5103" w:type="dxa"/>
          </w:tcPr>
          <w:p w14:paraId="28A8D4F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KPT nustatymo procesą koordinuoja vykdomosios valdžios biudžetinės įstaigos savininkės teises ir pareigas įgyvendinanti institucija?</w:t>
            </w:r>
          </w:p>
        </w:tc>
        <w:tc>
          <w:tcPr>
            <w:tcW w:w="1276" w:type="dxa"/>
          </w:tcPr>
          <w:p w14:paraId="6FFF5B66" w14:textId="39A59538"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32625D6E"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02A704BB"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5C6D1D2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60088C3" w14:textId="77777777" w:rsidTr="005D7E7F">
        <w:trPr>
          <w:trHeight w:val="271"/>
        </w:trPr>
        <w:tc>
          <w:tcPr>
            <w:tcW w:w="562" w:type="dxa"/>
          </w:tcPr>
          <w:p w14:paraId="76BB0E0B" w14:textId="77777777" w:rsidR="00A75ED1" w:rsidRPr="00F11F25" w:rsidRDefault="00A75ED1" w:rsidP="005D7E7F">
            <w:pPr>
              <w:spacing w:after="0" w:line="240" w:lineRule="auto"/>
              <w:rPr>
                <w:rFonts w:ascii="Times New Roman" w:hAnsi="Times New Roman" w:cs="Times New Roman"/>
                <w:lang w:val="lt-LT"/>
              </w:rPr>
            </w:pPr>
          </w:p>
        </w:tc>
        <w:tc>
          <w:tcPr>
            <w:tcW w:w="5103" w:type="dxa"/>
          </w:tcPr>
          <w:p w14:paraId="0116A2F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Neformalūs vertinimo kriterijai</w:t>
            </w:r>
          </w:p>
        </w:tc>
        <w:tc>
          <w:tcPr>
            <w:tcW w:w="1276" w:type="dxa"/>
          </w:tcPr>
          <w:p w14:paraId="5C760DEE"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38015282"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25C70B83"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6011629A"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72E1FE5" w14:textId="77777777" w:rsidTr="005D7E7F">
        <w:trPr>
          <w:trHeight w:val="271"/>
        </w:trPr>
        <w:tc>
          <w:tcPr>
            <w:tcW w:w="562" w:type="dxa"/>
          </w:tcPr>
          <w:p w14:paraId="2D8B5A0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15.</w:t>
            </w:r>
          </w:p>
        </w:tc>
        <w:tc>
          <w:tcPr>
            <w:tcW w:w="5103" w:type="dxa"/>
          </w:tcPr>
          <w:p w14:paraId="5608EF4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Ar per pastaruosius 12 mėnesių tobulinta atsakingų darbuotojų kvalifikacija KPT nustatymo srityje?</w:t>
            </w:r>
          </w:p>
        </w:tc>
        <w:tc>
          <w:tcPr>
            <w:tcW w:w="1276" w:type="dxa"/>
          </w:tcPr>
          <w:p w14:paraId="2FCFFD2A" w14:textId="205A6302"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592FF897"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2060ABDF"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37AE5CE2"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3EF2CE6" w14:textId="77777777" w:rsidTr="005D7E7F">
        <w:trPr>
          <w:trHeight w:val="271"/>
        </w:trPr>
        <w:tc>
          <w:tcPr>
            <w:tcW w:w="562" w:type="dxa"/>
          </w:tcPr>
          <w:p w14:paraId="7F8A6D3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16.</w:t>
            </w:r>
          </w:p>
        </w:tc>
        <w:tc>
          <w:tcPr>
            <w:tcW w:w="5103" w:type="dxa"/>
          </w:tcPr>
          <w:p w14:paraId="7C8C5BF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Ar keičiamasi patirtimi KPT nustatymo srityje?</w:t>
            </w:r>
          </w:p>
        </w:tc>
        <w:tc>
          <w:tcPr>
            <w:tcW w:w="1276" w:type="dxa"/>
          </w:tcPr>
          <w:p w14:paraId="2FB24C6F" w14:textId="4694F926"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662B0F78" w14:textId="77777777" w:rsidR="00A75ED1" w:rsidRPr="00F11F25" w:rsidRDefault="00A75ED1" w:rsidP="005D7E7F">
            <w:pPr>
              <w:spacing w:after="0" w:line="240" w:lineRule="auto"/>
              <w:rPr>
                <w:rFonts w:ascii="Times New Roman" w:hAnsi="Times New Roman" w:cs="Times New Roman"/>
                <w:lang w:val="lt-LT"/>
              </w:rPr>
            </w:pPr>
          </w:p>
        </w:tc>
        <w:tc>
          <w:tcPr>
            <w:tcW w:w="1135" w:type="dxa"/>
          </w:tcPr>
          <w:p w14:paraId="1CFD63EF" w14:textId="77777777" w:rsidR="00A75ED1" w:rsidRPr="00F11F25" w:rsidRDefault="00A75ED1" w:rsidP="005D7E7F">
            <w:pPr>
              <w:spacing w:after="0" w:line="240" w:lineRule="auto"/>
              <w:rPr>
                <w:rFonts w:ascii="Times New Roman" w:hAnsi="Times New Roman" w:cs="Times New Roman"/>
                <w:lang w:val="lt-LT"/>
              </w:rPr>
            </w:pPr>
          </w:p>
        </w:tc>
        <w:tc>
          <w:tcPr>
            <w:tcW w:w="991" w:type="dxa"/>
          </w:tcPr>
          <w:p w14:paraId="3FEF8C89" w14:textId="77777777" w:rsidR="00A75ED1" w:rsidRPr="00F11F25" w:rsidRDefault="00A75ED1" w:rsidP="005D7E7F">
            <w:pPr>
              <w:spacing w:after="0" w:line="240" w:lineRule="auto"/>
              <w:rPr>
                <w:rFonts w:ascii="Times New Roman" w:hAnsi="Times New Roman" w:cs="Times New Roman"/>
                <w:lang w:val="lt-LT"/>
              </w:rPr>
            </w:pPr>
          </w:p>
        </w:tc>
      </w:tr>
    </w:tbl>
    <w:p w14:paraId="699A582E" w14:textId="77777777" w:rsidR="00A75ED1" w:rsidRPr="00F11F25" w:rsidRDefault="00A75ED1" w:rsidP="00A75ED1">
      <w:pPr>
        <w:spacing w:after="0" w:line="240" w:lineRule="auto"/>
        <w:rPr>
          <w:rFonts w:ascii="Times New Roman" w:eastAsia="Times New Roman" w:hAnsi="Times New Roman" w:cs="Times New Roman"/>
        </w:rPr>
      </w:pPr>
    </w:p>
    <w:p w14:paraId="6135DABD" w14:textId="77777777" w:rsidR="00A75ED1" w:rsidRPr="00F11F25" w:rsidRDefault="00A75ED1" w:rsidP="00A75ED1">
      <w:pPr>
        <w:pStyle w:val="Heading2"/>
        <w:spacing w:before="0" w:line="240" w:lineRule="auto"/>
        <w:jc w:val="center"/>
        <w:rPr>
          <w:rFonts w:ascii="Times New Roman" w:eastAsia="Times New Roman" w:hAnsi="Times New Roman" w:cs="Times New Roman"/>
          <w:color w:val="auto"/>
          <w:sz w:val="22"/>
          <w:szCs w:val="22"/>
        </w:rPr>
      </w:pPr>
      <w:bookmarkStart w:id="0" w:name="_Ref504479453"/>
      <w:bookmarkStart w:id="1" w:name="_Toc519518754"/>
      <w:r w:rsidRPr="00F11F25">
        <w:rPr>
          <w:rFonts w:ascii="Times New Roman" w:eastAsia="Times New Roman" w:hAnsi="Times New Roman" w:cs="Times New Roman"/>
          <w:color w:val="auto"/>
          <w:sz w:val="22"/>
          <w:szCs w:val="22"/>
        </w:rPr>
        <w:lastRenderedPageBreak/>
        <w:t xml:space="preserve">Nr. 2 KORUPCIJOS PREVENCIJOS PROGRAMŲ VERTINIMO </w:t>
      </w:r>
      <w:bookmarkEnd w:id="0"/>
      <w:bookmarkEnd w:id="1"/>
      <w:r w:rsidRPr="00F11F25">
        <w:rPr>
          <w:rFonts w:ascii="Times New Roman" w:eastAsia="Times New Roman" w:hAnsi="Times New Roman" w:cs="Times New Roman"/>
          <w:color w:val="auto"/>
          <w:sz w:val="22"/>
          <w:szCs w:val="22"/>
        </w:rPr>
        <w:t>KLAUSIMYNAS</w:t>
      </w:r>
    </w:p>
    <w:p w14:paraId="6A15726E" w14:textId="77777777" w:rsidR="00A75ED1" w:rsidRPr="00F11F25" w:rsidRDefault="00A75ED1" w:rsidP="00A75ED1">
      <w:pPr>
        <w:spacing w:after="0"/>
        <w:rPr>
          <w:rFonts w:ascii="Times New Roman" w:hAnsi="Times New Roman" w:cs="Times New Roman"/>
        </w:rPr>
      </w:pPr>
    </w:p>
    <w:tbl>
      <w:tblPr>
        <w:tblStyle w:val="Lentelstinklelis8"/>
        <w:tblW w:w="10349" w:type="dxa"/>
        <w:tblInd w:w="-431" w:type="dxa"/>
        <w:tblLook w:val="04A0" w:firstRow="1" w:lastRow="0" w:firstColumn="1" w:lastColumn="0" w:noHBand="0" w:noVBand="1"/>
      </w:tblPr>
      <w:tblGrid>
        <w:gridCol w:w="576"/>
        <w:gridCol w:w="5095"/>
        <w:gridCol w:w="1276"/>
        <w:gridCol w:w="1276"/>
        <w:gridCol w:w="1134"/>
        <w:gridCol w:w="992"/>
      </w:tblGrid>
      <w:tr w:rsidR="00A75ED1" w:rsidRPr="00F11F25" w14:paraId="3E05922C" w14:textId="77777777" w:rsidTr="005D7E7F">
        <w:tc>
          <w:tcPr>
            <w:tcW w:w="576" w:type="dxa"/>
          </w:tcPr>
          <w:p w14:paraId="53D3C3C5" w14:textId="77777777" w:rsidR="00A75ED1" w:rsidRPr="00F11F25" w:rsidRDefault="00A75ED1" w:rsidP="005D7E7F">
            <w:pPr>
              <w:spacing w:after="0" w:line="240" w:lineRule="auto"/>
              <w:rPr>
                <w:rFonts w:ascii="Times New Roman" w:hAnsi="Times New Roman" w:cs="Times New Roman"/>
                <w:lang w:val="lt-LT"/>
              </w:rPr>
            </w:pPr>
          </w:p>
        </w:tc>
        <w:tc>
          <w:tcPr>
            <w:tcW w:w="5095" w:type="dxa"/>
          </w:tcPr>
          <w:p w14:paraId="7E0A464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Kriterijus</w:t>
            </w:r>
          </w:p>
        </w:tc>
        <w:tc>
          <w:tcPr>
            <w:tcW w:w="1276" w:type="dxa"/>
          </w:tcPr>
          <w:p w14:paraId="6B376A0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47EBBD8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39D1B66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1276" w:type="dxa"/>
          </w:tcPr>
          <w:p w14:paraId="3D509F7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590325B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(31–70 %)</w:t>
            </w:r>
          </w:p>
          <w:p w14:paraId="68CBF81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1134" w:type="dxa"/>
          </w:tcPr>
          <w:p w14:paraId="73F94CD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3E04CC3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591A146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992" w:type="dxa"/>
          </w:tcPr>
          <w:p w14:paraId="588D410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65C919C7" w14:textId="77777777" w:rsidTr="005D7E7F">
        <w:tc>
          <w:tcPr>
            <w:tcW w:w="576" w:type="dxa"/>
          </w:tcPr>
          <w:p w14:paraId="76C584E3" w14:textId="77777777" w:rsidR="00A75ED1" w:rsidRPr="00F11F25" w:rsidRDefault="00A75ED1" w:rsidP="005D7E7F">
            <w:pPr>
              <w:spacing w:after="0" w:line="240" w:lineRule="auto"/>
              <w:rPr>
                <w:rFonts w:ascii="Times New Roman" w:hAnsi="Times New Roman" w:cs="Times New Roman"/>
                <w:lang w:val="lt-LT"/>
              </w:rPr>
            </w:pPr>
          </w:p>
        </w:tc>
        <w:tc>
          <w:tcPr>
            <w:tcW w:w="5095" w:type="dxa"/>
          </w:tcPr>
          <w:p w14:paraId="1287EFAE"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Formalūs vertinimo kriterijai</w:t>
            </w:r>
          </w:p>
        </w:tc>
        <w:tc>
          <w:tcPr>
            <w:tcW w:w="1276" w:type="dxa"/>
          </w:tcPr>
          <w:p w14:paraId="04029964"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72C34720"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488C8080"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512A7B4D"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A30690E" w14:textId="77777777" w:rsidTr="005D7E7F">
        <w:tc>
          <w:tcPr>
            <w:tcW w:w="576" w:type="dxa"/>
          </w:tcPr>
          <w:p w14:paraId="6EEEDB3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w:t>
            </w:r>
          </w:p>
        </w:tc>
        <w:tc>
          <w:tcPr>
            <w:tcW w:w="5095" w:type="dxa"/>
          </w:tcPr>
          <w:p w14:paraId="5C5C5A0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programos projekte atsispindi atliktas ankstesnės programos efektyvumo įvertinimas? </w:t>
            </w:r>
          </w:p>
        </w:tc>
        <w:tc>
          <w:tcPr>
            <w:tcW w:w="1276" w:type="dxa"/>
          </w:tcPr>
          <w:p w14:paraId="5DF63CAB"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4A825791"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056641A7"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3EF14D54"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4B2F2EB" w14:textId="77777777" w:rsidTr="005D7E7F">
        <w:tc>
          <w:tcPr>
            <w:tcW w:w="576" w:type="dxa"/>
          </w:tcPr>
          <w:p w14:paraId="3E3B1A4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2.</w:t>
            </w:r>
          </w:p>
        </w:tc>
        <w:tc>
          <w:tcPr>
            <w:tcW w:w="5095" w:type="dxa"/>
          </w:tcPr>
          <w:p w14:paraId="7C6ACCC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programos projekte atsispindi atlikta išsami esamos situacijos analizė ir identifikuotos problemos? </w:t>
            </w:r>
          </w:p>
        </w:tc>
        <w:tc>
          <w:tcPr>
            <w:tcW w:w="1276" w:type="dxa"/>
          </w:tcPr>
          <w:p w14:paraId="283E2191"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729A9183"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ECD46A0"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141B41A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1A9548E" w14:textId="77777777" w:rsidTr="005D7E7F">
        <w:tc>
          <w:tcPr>
            <w:tcW w:w="576" w:type="dxa"/>
          </w:tcPr>
          <w:p w14:paraId="101E0B3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w:t>
            </w:r>
          </w:p>
        </w:tc>
        <w:tc>
          <w:tcPr>
            <w:tcW w:w="5095" w:type="dxa"/>
          </w:tcPr>
          <w:p w14:paraId="6BA23CB0"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rengiant programą ir veiksmų planą buvo atsižvelgta į STT rekomendacijas (jei buvo)?</w:t>
            </w:r>
          </w:p>
        </w:tc>
        <w:tc>
          <w:tcPr>
            <w:tcW w:w="1276" w:type="dxa"/>
          </w:tcPr>
          <w:p w14:paraId="49FF0CBF"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5898C8F0"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786178F3"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E69F358"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453759F" w14:textId="77777777" w:rsidTr="005D7E7F">
        <w:tc>
          <w:tcPr>
            <w:tcW w:w="576" w:type="dxa"/>
          </w:tcPr>
          <w:p w14:paraId="681DA06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4.</w:t>
            </w:r>
          </w:p>
        </w:tc>
        <w:tc>
          <w:tcPr>
            <w:tcW w:w="5095" w:type="dxa"/>
          </w:tcPr>
          <w:p w14:paraId="539F80EF"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programos tikslai ir uždaviniai atitinka identifikuotas specifines įstaigai problemas ir nukreipti jas šalinti (mažinti)? </w:t>
            </w:r>
          </w:p>
        </w:tc>
        <w:tc>
          <w:tcPr>
            <w:tcW w:w="1276" w:type="dxa"/>
          </w:tcPr>
          <w:p w14:paraId="292231C8"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1FDCA125"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6E1ED9F6"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309CA42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F6795FB" w14:textId="77777777" w:rsidTr="005D7E7F">
        <w:tc>
          <w:tcPr>
            <w:tcW w:w="576" w:type="dxa"/>
          </w:tcPr>
          <w:p w14:paraId="10D4006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5.</w:t>
            </w:r>
          </w:p>
        </w:tc>
        <w:tc>
          <w:tcPr>
            <w:tcW w:w="5095" w:type="dxa"/>
          </w:tcPr>
          <w:p w14:paraId="301F0B6A"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programai įgyvendinti įstaigoje yra patvirtintas programos įgyvendinimo priemonių (veiksmų) planas?</w:t>
            </w:r>
          </w:p>
        </w:tc>
        <w:tc>
          <w:tcPr>
            <w:tcW w:w="1276" w:type="dxa"/>
          </w:tcPr>
          <w:p w14:paraId="32059F40"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1CBB2781"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52E73DC1"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0C38F04E"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5395725" w14:textId="77777777" w:rsidTr="005D7E7F">
        <w:tc>
          <w:tcPr>
            <w:tcW w:w="576" w:type="dxa"/>
          </w:tcPr>
          <w:p w14:paraId="43F1C07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w:t>
            </w:r>
          </w:p>
        </w:tc>
        <w:tc>
          <w:tcPr>
            <w:tcW w:w="5095" w:type="dxa"/>
          </w:tcPr>
          <w:p w14:paraId="2C722A18"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plane, atsižvelgiant į programoje nustatytus uždavinius, numatytos priemonės, kuriomis būtų:</w:t>
            </w:r>
          </w:p>
        </w:tc>
        <w:tc>
          <w:tcPr>
            <w:tcW w:w="1276" w:type="dxa"/>
          </w:tcPr>
          <w:p w14:paraId="32C5946A"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60DB7B1A"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5F0E710E"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8141368"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9DCC78F" w14:textId="77777777" w:rsidTr="005D7E7F">
        <w:tc>
          <w:tcPr>
            <w:tcW w:w="576" w:type="dxa"/>
          </w:tcPr>
          <w:p w14:paraId="43D1028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6.1.</w:t>
            </w:r>
          </w:p>
        </w:tc>
        <w:tc>
          <w:tcPr>
            <w:tcW w:w="5095" w:type="dxa"/>
          </w:tcPr>
          <w:p w14:paraId="445AD7F3" w14:textId="77777777" w:rsidR="00A75ED1" w:rsidRPr="00F11F25" w:rsidRDefault="00A75ED1" w:rsidP="005D7E7F">
            <w:pPr>
              <w:numPr>
                <w:ilvl w:val="0"/>
                <w:numId w:val="1"/>
              </w:numPr>
              <w:tabs>
                <w:tab w:val="left" w:pos="294"/>
              </w:tabs>
              <w:spacing w:after="0" w:line="240" w:lineRule="auto"/>
              <w:ind w:left="0" w:firstLine="34"/>
              <w:contextualSpacing/>
              <w:jc w:val="both"/>
              <w:rPr>
                <w:rFonts w:ascii="Times New Roman" w:hAnsi="Times New Roman" w:cs="Times New Roman"/>
                <w:lang w:val="lt-LT"/>
              </w:rPr>
            </w:pPr>
            <w:r w:rsidRPr="00F11F25">
              <w:rPr>
                <w:rFonts w:ascii="Times New Roman" w:hAnsi="Times New Roman" w:cs="Times New Roman"/>
                <w:lang w:val="lt-LT"/>
              </w:rPr>
              <w:t>padidintas viešumas ir atvirumas</w:t>
            </w:r>
            <w:r>
              <w:rPr>
                <w:rFonts w:ascii="Times New Roman" w:hAnsi="Times New Roman" w:cs="Times New Roman"/>
                <w:lang w:val="lt-LT"/>
              </w:rPr>
              <w:t>,</w:t>
            </w:r>
            <w:r w:rsidRPr="00F11F25">
              <w:rPr>
                <w:rFonts w:ascii="Times New Roman" w:hAnsi="Times New Roman" w:cs="Times New Roman"/>
                <w:lang w:val="lt-LT"/>
              </w:rPr>
              <w:t xml:space="preserve"> teikiant paslaugas ir priimant sprendimus?</w:t>
            </w:r>
          </w:p>
        </w:tc>
        <w:tc>
          <w:tcPr>
            <w:tcW w:w="1276" w:type="dxa"/>
          </w:tcPr>
          <w:p w14:paraId="6C1B561F"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6FC3E316"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48EBBEB3"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16FFAEA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D2E2125" w14:textId="77777777" w:rsidTr="005D7E7F">
        <w:tc>
          <w:tcPr>
            <w:tcW w:w="576" w:type="dxa"/>
          </w:tcPr>
          <w:p w14:paraId="55E0B94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6.2.</w:t>
            </w:r>
          </w:p>
        </w:tc>
        <w:tc>
          <w:tcPr>
            <w:tcW w:w="5095" w:type="dxa"/>
          </w:tcPr>
          <w:p w14:paraId="29319E95" w14:textId="77777777" w:rsidR="00A75ED1" w:rsidRPr="00F11F25" w:rsidRDefault="00A75ED1" w:rsidP="005D7E7F">
            <w:pPr>
              <w:numPr>
                <w:ilvl w:val="0"/>
                <w:numId w:val="1"/>
              </w:numPr>
              <w:tabs>
                <w:tab w:val="left" w:pos="294"/>
              </w:tabs>
              <w:spacing w:after="0" w:line="240" w:lineRule="auto"/>
              <w:ind w:left="0" w:firstLine="34"/>
              <w:contextualSpacing/>
              <w:jc w:val="both"/>
              <w:rPr>
                <w:rFonts w:ascii="Times New Roman" w:hAnsi="Times New Roman" w:cs="Times New Roman"/>
                <w:lang w:val="lt-LT"/>
              </w:rPr>
            </w:pPr>
            <w:r w:rsidRPr="00F11F25">
              <w:rPr>
                <w:rFonts w:ascii="Times New Roman" w:hAnsi="Times New Roman" w:cs="Times New Roman"/>
                <w:lang w:val="lt-LT"/>
              </w:rPr>
              <w:t>padidintas veiklos procedūrų skaidrumas ir aiškumas?</w:t>
            </w:r>
          </w:p>
        </w:tc>
        <w:tc>
          <w:tcPr>
            <w:tcW w:w="1276" w:type="dxa"/>
          </w:tcPr>
          <w:p w14:paraId="6F9D8B46"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09F4F1C5"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4EBD76E"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36B447AA"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FBEDE57" w14:textId="77777777" w:rsidTr="005D7E7F">
        <w:tc>
          <w:tcPr>
            <w:tcW w:w="576" w:type="dxa"/>
          </w:tcPr>
          <w:p w14:paraId="2DBA60D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6.3.</w:t>
            </w:r>
          </w:p>
        </w:tc>
        <w:tc>
          <w:tcPr>
            <w:tcW w:w="5095" w:type="dxa"/>
          </w:tcPr>
          <w:p w14:paraId="62229849" w14:textId="77777777" w:rsidR="00A75ED1" w:rsidRPr="00F11F25" w:rsidRDefault="00A75ED1" w:rsidP="005D7E7F">
            <w:pPr>
              <w:numPr>
                <w:ilvl w:val="0"/>
                <w:numId w:val="1"/>
              </w:numPr>
              <w:tabs>
                <w:tab w:val="left" w:pos="294"/>
              </w:tabs>
              <w:spacing w:after="0" w:line="240" w:lineRule="auto"/>
              <w:ind w:left="0" w:firstLine="34"/>
              <w:contextualSpacing/>
              <w:jc w:val="both"/>
              <w:rPr>
                <w:rFonts w:ascii="Times New Roman" w:hAnsi="Times New Roman" w:cs="Times New Roman"/>
                <w:lang w:val="lt-LT"/>
              </w:rPr>
            </w:pPr>
            <w:r w:rsidRPr="00F11F25">
              <w:rPr>
                <w:rFonts w:ascii="Times New Roman" w:hAnsi="Times New Roman" w:cs="Times New Roman"/>
                <w:lang w:val="lt-LT"/>
              </w:rPr>
              <w:t>užtikrintas darbuotojų patikimumas, lojalumas ir sąžiningumas?</w:t>
            </w:r>
          </w:p>
        </w:tc>
        <w:tc>
          <w:tcPr>
            <w:tcW w:w="1276" w:type="dxa"/>
          </w:tcPr>
          <w:p w14:paraId="6439037B"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7A477327"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2198778"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86EDA7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0427622" w14:textId="77777777" w:rsidTr="005D7E7F">
        <w:tc>
          <w:tcPr>
            <w:tcW w:w="576" w:type="dxa"/>
          </w:tcPr>
          <w:p w14:paraId="38649FC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6.4.</w:t>
            </w:r>
          </w:p>
        </w:tc>
        <w:tc>
          <w:tcPr>
            <w:tcW w:w="5095" w:type="dxa"/>
          </w:tcPr>
          <w:p w14:paraId="0752458D" w14:textId="77777777" w:rsidR="00A75ED1" w:rsidRPr="00F11F25" w:rsidRDefault="00A75ED1" w:rsidP="005D7E7F">
            <w:pPr>
              <w:numPr>
                <w:ilvl w:val="0"/>
                <w:numId w:val="1"/>
              </w:numPr>
              <w:tabs>
                <w:tab w:val="left" w:pos="294"/>
              </w:tabs>
              <w:spacing w:after="0" w:line="240" w:lineRule="auto"/>
              <w:ind w:left="0" w:firstLine="34"/>
              <w:contextualSpacing/>
              <w:jc w:val="both"/>
              <w:rPr>
                <w:rFonts w:ascii="Times New Roman" w:hAnsi="Times New Roman" w:cs="Times New Roman"/>
                <w:lang w:val="lt-LT"/>
              </w:rPr>
            </w:pPr>
            <w:r w:rsidRPr="00F11F25">
              <w:rPr>
                <w:rFonts w:ascii="Times New Roman" w:hAnsi="Times New Roman" w:cs="Times New Roman"/>
                <w:lang w:val="lt-LT"/>
              </w:rPr>
              <w:t>visuomenė motyvuojama elgtis sąžiningai ir pranešti apie korupciją?</w:t>
            </w:r>
          </w:p>
        </w:tc>
        <w:tc>
          <w:tcPr>
            <w:tcW w:w="1276" w:type="dxa"/>
          </w:tcPr>
          <w:p w14:paraId="7A42E4CC"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73505740"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6C3016E0"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0BEA8D7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D143AD4" w14:textId="77777777" w:rsidTr="005D7E7F">
        <w:tc>
          <w:tcPr>
            <w:tcW w:w="576" w:type="dxa"/>
          </w:tcPr>
          <w:p w14:paraId="50BAD70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6.5.</w:t>
            </w:r>
          </w:p>
        </w:tc>
        <w:tc>
          <w:tcPr>
            <w:tcW w:w="5095" w:type="dxa"/>
          </w:tcPr>
          <w:p w14:paraId="2AD74DB5" w14:textId="77777777" w:rsidR="00A75ED1" w:rsidRPr="00F11F25" w:rsidRDefault="00A75ED1" w:rsidP="005D7E7F">
            <w:pPr>
              <w:numPr>
                <w:ilvl w:val="0"/>
                <w:numId w:val="1"/>
              </w:numPr>
              <w:tabs>
                <w:tab w:val="left" w:pos="294"/>
              </w:tabs>
              <w:spacing w:after="0" w:line="240" w:lineRule="auto"/>
              <w:ind w:left="0" w:firstLine="34"/>
              <w:contextualSpacing/>
              <w:jc w:val="both"/>
              <w:rPr>
                <w:rFonts w:ascii="Times New Roman" w:hAnsi="Times New Roman" w:cs="Times New Roman"/>
                <w:lang w:val="lt-LT"/>
              </w:rPr>
            </w:pPr>
            <w:r w:rsidRPr="00F11F25">
              <w:rPr>
                <w:rFonts w:ascii="Times New Roman" w:hAnsi="Times New Roman" w:cs="Times New Roman"/>
                <w:lang w:val="lt-LT"/>
              </w:rPr>
              <w:t>pagerinta valdymo kokybė?</w:t>
            </w:r>
          </w:p>
        </w:tc>
        <w:tc>
          <w:tcPr>
            <w:tcW w:w="1276" w:type="dxa"/>
          </w:tcPr>
          <w:p w14:paraId="20CCD466"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6CFD1702"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44688C48"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79DA770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7BC143C" w14:textId="77777777" w:rsidTr="005D7E7F">
        <w:tc>
          <w:tcPr>
            <w:tcW w:w="576" w:type="dxa"/>
          </w:tcPr>
          <w:p w14:paraId="1C21AC5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6.6.</w:t>
            </w:r>
          </w:p>
        </w:tc>
        <w:tc>
          <w:tcPr>
            <w:tcW w:w="5095" w:type="dxa"/>
          </w:tcPr>
          <w:p w14:paraId="52DE1AFD" w14:textId="77777777" w:rsidR="00A75ED1" w:rsidRPr="00F11F25" w:rsidRDefault="00A75ED1" w:rsidP="005D7E7F">
            <w:pPr>
              <w:numPr>
                <w:ilvl w:val="0"/>
                <w:numId w:val="1"/>
              </w:numPr>
              <w:tabs>
                <w:tab w:val="left" w:pos="294"/>
              </w:tabs>
              <w:spacing w:after="0" w:line="240" w:lineRule="auto"/>
              <w:ind w:left="0" w:firstLine="34"/>
              <w:contextualSpacing/>
              <w:jc w:val="both"/>
              <w:rPr>
                <w:rFonts w:ascii="Times New Roman" w:hAnsi="Times New Roman" w:cs="Times New Roman"/>
                <w:lang w:val="lt-LT"/>
              </w:rPr>
            </w:pPr>
            <w:r w:rsidRPr="00F11F25">
              <w:rPr>
                <w:rFonts w:ascii="Times New Roman" w:hAnsi="Times New Roman" w:cs="Times New Roman"/>
                <w:lang w:val="lt-LT"/>
              </w:rPr>
              <w:t>sumažinta našta verslui?</w:t>
            </w:r>
          </w:p>
        </w:tc>
        <w:tc>
          <w:tcPr>
            <w:tcW w:w="1276" w:type="dxa"/>
          </w:tcPr>
          <w:p w14:paraId="2DBE4662"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779EFBB5"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92B545A"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7E4FD57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CC442CA" w14:textId="77777777" w:rsidTr="005D7E7F">
        <w:tc>
          <w:tcPr>
            <w:tcW w:w="576" w:type="dxa"/>
          </w:tcPr>
          <w:p w14:paraId="6561270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6.7.</w:t>
            </w:r>
          </w:p>
        </w:tc>
        <w:tc>
          <w:tcPr>
            <w:tcW w:w="5095" w:type="dxa"/>
          </w:tcPr>
          <w:p w14:paraId="5B22FA3A" w14:textId="77777777" w:rsidR="00A75ED1" w:rsidRPr="00F11F25" w:rsidRDefault="00A75ED1" w:rsidP="005D7E7F">
            <w:pPr>
              <w:numPr>
                <w:ilvl w:val="0"/>
                <w:numId w:val="1"/>
              </w:numPr>
              <w:tabs>
                <w:tab w:val="left" w:pos="294"/>
              </w:tabs>
              <w:spacing w:after="0" w:line="240" w:lineRule="auto"/>
              <w:ind w:left="0" w:firstLine="34"/>
              <w:contextualSpacing/>
              <w:jc w:val="both"/>
              <w:rPr>
                <w:rFonts w:ascii="Times New Roman" w:hAnsi="Times New Roman" w:cs="Times New Roman"/>
                <w:lang w:val="lt-LT"/>
              </w:rPr>
            </w:pPr>
            <w:r w:rsidRPr="00F11F25">
              <w:rPr>
                <w:rFonts w:ascii="Times New Roman" w:hAnsi="Times New Roman" w:cs="Times New Roman"/>
                <w:lang w:val="lt-LT"/>
              </w:rPr>
              <w:t>padidintas pajamų ir išlaidų viešumas, turto tvarkymo skaidrumas?</w:t>
            </w:r>
          </w:p>
        </w:tc>
        <w:tc>
          <w:tcPr>
            <w:tcW w:w="1276" w:type="dxa"/>
          </w:tcPr>
          <w:p w14:paraId="67E6763C"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0F52BC9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741A53DB"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310FF8B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988331C" w14:textId="77777777" w:rsidTr="005D7E7F">
        <w:tc>
          <w:tcPr>
            <w:tcW w:w="576" w:type="dxa"/>
          </w:tcPr>
          <w:p w14:paraId="20432AD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w:t>
            </w:r>
          </w:p>
        </w:tc>
        <w:tc>
          <w:tcPr>
            <w:tcW w:w="5095" w:type="dxa"/>
          </w:tcPr>
          <w:p w14:paraId="4BCEF2F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 planą įtraukiamos priemonės, pasiūlytos atlikus įstaigoje korupcijos pasireiškimo tikimybės nustatymą?</w:t>
            </w:r>
          </w:p>
        </w:tc>
        <w:tc>
          <w:tcPr>
            <w:tcW w:w="1276" w:type="dxa"/>
          </w:tcPr>
          <w:p w14:paraId="5D4CA3EF"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6039E15D"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78788F3"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159D95CA"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BBAB37C" w14:textId="77777777" w:rsidTr="005D7E7F">
        <w:tc>
          <w:tcPr>
            <w:tcW w:w="576" w:type="dxa"/>
          </w:tcPr>
          <w:p w14:paraId="591D930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8. </w:t>
            </w:r>
          </w:p>
        </w:tc>
        <w:tc>
          <w:tcPr>
            <w:tcW w:w="5095" w:type="dxa"/>
          </w:tcPr>
          <w:p w14:paraId="5E9DABC3"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nustatyti aiškūs, pamatuojami ir objektyvūs kriterijai (tikslo rezultato ir priemonės laukiamo rezultato vertinimo kriterijai), pagal kuriuos bus vertinamas programos ir priemonių plano veiksmingumas?</w:t>
            </w:r>
          </w:p>
        </w:tc>
        <w:tc>
          <w:tcPr>
            <w:tcW w:w="1276" w:type="dxa"/>
          </w:tcPr>
          <w:p w14:paraId="61D3313A"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7E1472A8"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717F8925"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4BD42D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1CD3651" w14:textId="77777777" w:rsidTr="005D7E7F">
        <w:tc>
          <w:tcPr>
            <w:tcW w:w="576" w:type="dxa"/>
          </w:tcPr>
          <w:p w14:paraId="3484736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9. </w:t>
            </w:r>
          </w:p>
        </w:tc>
        <w:tc>
          <w:tcPr>
            <w:tcW w:w="5095" w:type="dxa"/>
          </w:tcPr>
          <w:p w14:paraId="584C7B6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plane nustatyti priemonių vykdytojai ir įvykdymo terminai?</w:t>
            </w:r>
          </w:p>
        </w:tc>
        <w:tc>
          <w:tcPr>
            <w:tcW w:w="1276" w:type="dxa"/>
          </w:tcPr>
          <w:p w14:paraId="09270CB7"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3A1F8A58"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670B1ED8"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30AB2C3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9317281" w14:textId="77777777" w:rsidTr="005D7E7F">
        <w:tc>
          <w:tcPr>
            <w:tcW w:w="576" w:type="dxa"/>
          </w:tcPr>
          <w:p w14:paraId="28A99B9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10.</w:t>
            </w:r>
          </w:p>
        </w:tc>
        <w:tc>
          <w:tcPr>
            <w:tcW w:w="5095" w:type="dxa"/>
          </w:tcPr>
          <w:p w14:paraId="0DC1D0DC"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programos ir jos priemonių plano projektai buvo derinti su visuomene, suinteresuotais subjektais?</w:t>
            </w:r>
          </w:p>
        </w:tc>
        <w:tc>
          <w:tcPr>
            <w:tcW w:w="1276" w:type="dxa"/>
          </w:tcPr>
          <w:p w14:paraId="5F7650D3"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5907A4BD"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547CAB1"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7E37AE94"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65C67A4" w14:textId="77777777" w:rsidTr="005D7E7F">
        <w:tc>
          <w:tcPr>
            <w:tcW w:w="576" w:type="dxa"/>
          </w:tcPr>
          <w:p w14:paraId="390299C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11.</w:t>
            </w:r>
          </w:p>
        </w:tc>
        <w:tc>
          <w:tcPr>
            <w:tcW w:w="5095" w:type="dxa"/>
          </w:tcPr>
          <w:p w14:paraId="33D14141"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programa ir priemonių planas yra paskelbti viešai?</w:t>
            </w:r>
          </w:p>
        </w:tc>
        <w:tc>
          <w:tcPr>
            <w:tcW w:w="1276" w:type="dxa"/>
          </w:tcPr>
          <w:p w14:paraId="7DC120AB"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750F39F4"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642F2CF7"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00DCEC28"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16163CC" w14:textId="77777777" w:rsidTr="005D7E7F">
        <w:tc>
          <w:tcPr>
            <w:tcW w:w="576" w:type="dxa"/>
          </w:tcPr>
          <w:p w14:paraId="1200BF6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12. </w:t>
            </w:r>
          </w:p>
        </w:tc>
        <w:tc>
          <w:tcPr>
            <w:tcW w:w="5095" w:type="dxa"/>
          </w:tcPr>
          <w:p w14:paraId="41BB493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nustatyta programos, plano vykdymo stebėsenos, vertinimo tvarka ir (ar) vykdoma stebėsena, vertinimas?</w:t>
            </w:r>
          </w:p>
        </w:tc>
        <w:tc>
          <w:tcPr>
            <w:tcW w:w="1276" w:type="dxa"/>
          </w:tcPr>
          <w:p w14:paraId="48F41C9E"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57FAB33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47BAFCD5"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6B8250C4"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CE9011A" w14:textId="77777777" w:rsidTr="005D7E7F">
        <w:tc>
          <w:tcPr>
            <w:tcW w:w="576" w:type="dxa"/>
          </w:tcPr>
          <w:p w14:paraId="103E2E8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13.</w:t>
            </w:r>
          </w:p>
        </w:tc>
        <w:tc>
          <w:tcPr>
            <w:tcW w:w="5095" w:type="dxa"/>
          </w:tcPr>
          <w:p w14:paraId="3C8AB07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paskirtas darbuotojas, atsakingas už programos ir priemonių plano vykdymo stebėseną?</w:t>
            </w:r>
          </w:p>
        </w:tc>
        <w:tc>
          <w:tcPr>
            <w:tcW w:w="1276" w:type="dxa"/>
          </w:tcPr>
          <w:p w14:paraId="2FA124B5"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5409F098"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C5FE3F1"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25B85D88"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F1B1741" w14:textId="77777777" w:rsidTr="005D7E7F">
        <w:tc>
          <w:tcPr>
            <w:tcW w:w="576" w:type="dxa"/>
          </w:tcPr>
          <w:p w14:paraId="01DBFBF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14.</w:t>
            </w:r>
          </w:p>
        </w:tc>
        <w:tc>
          <w:tcPr>
            <w:tcW w:w="5095" w:type="dxa"/>
          </w:tcPr>
          <w:p w14:paraId="6F5F05EE"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yra viešai skelbiama informacija apie programos ir jos priemonių plano vykdymą?</w:t>
            </w:r>
          </w:p>
        </w:tc>
        <w:tc>
          <w:tcPr>
            <w:tcW w:w="1276" w:type="dxa"/>
          </w:tcPr>
          <w:p w14:paraId="2B736051"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0442E0B7"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4B3856E"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612823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BB19603" w14:textId="77777777" w:rsidTr="005D7E7F">
        <w:tc>
          <w:tcPr>
            <w:tcW w:w="576" w:type="dxa"/>
          </w:tcPr>
          <w:p w14:paraId="5D58023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15.</w:t>
            </w:r>
          </w:p>
        </w:tc>
        <w:tc>
          <w:tcPr>
            <w:tcW w:w="5095" w:type="dxa"/>
          </w:tcPr>
          <w:p w14:paraId="1458C2A8"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programos priemonių plano finansinėms priemonėms įgyvendinti yra numatytas ir skiriamas finansavimas?</w:t>
            </w:r>
          </w:p>
        </w:tc>
        <w:tc>
          <w:tcPr>
            <w:tcW w:w="1276" w:type="dxa"/>
          </w:tcPr>
          <w:p w14:paraId="2C306AFE"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58856272"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01E96E5"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008F7CC1"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B0F0CEB" w14:textId="77777777" w:rsidTr="005D7E7F">
        <w:tc>
          <w:tcPr>
            <w:tcW w:w="576" w:type="dxa"/>
          </w:tcPr>
          <w:p w14:paraId="06D4B6C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16.</w:t>
            </w:r>
          </w:p>
        </w:tc>
        <w:tc>
          <w:tcPr>
            <w:tcW w:w="5095" w:type="dxa"/>
          </w:tcPr>
          <w:p w14:paraId="2974AC6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programos ir jos priemonių plano rengimą, vykdymą, atnaujinimą koordinuoja vykdomosios valdžios biudžetinės įstaigos savininkės teises ir pareigas įgyvendinanti institucija?</w:t>
            </w:r>
          </w:p>
        </w:tc>
        <w:tc>
          <w:tcPr>
            <w:tcW w:w="1276" w:type="dxa"/>
          </w:tcPr>
          <w:p w14:paraId="7C078F4C"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491159E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39B385FB"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3727C075"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643F69E" w14:textId="77777777" w:rsidTr="005D7E7F">
        <w:tc>
          <w:tcPr>
            <w:tcW w:w="576" w:type="dxa"/>
          </w:tcPr>
          <w:p w14:paraId="5B6F40A0" w14:textId="77777777" w:rsidR="00A75ED1" w:rsidRPr="00F11F25" w:rsidRDefault="00A75ED1" w:rsidP="005D7E7F">
            <w:pPr>
              <w:spacing w:after="0" w:line="240" w:lineRule="auto"/>
              <w:rPr>
                <w:rFonts w:ascii="Times New Roman" w:hAnsi="Times New Roman" w:cs="Times New Roman"/>
                <w:lang w:val="lt-LT"/>
              </w:rPr>
            </w:pPr>
          </w:p>
        </w:tc>
        <w:tc>
          <w:tcPr>
            <w:tcW w:w="5095" w:type="dxa"/>
          </w:tcPr>
          <w:p w14:paraId="560F2F3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Neformalūs vertinimo kriterijai</w:t>
            </w:r>
          </w:p>
        </w:tc>
        <w:tc>
          <w:tcPr>
            <w:tcW w:w="1276" w:type="dxa"/>
          </w:tcPr>
          <w:p w14:paraId="1F940D54"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0DD02503"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0528A13C"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02BE36A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A4DB415" w14:textId="77777777" w:rsidTr="005D7E7F">
        <w:tc>
          <w:tcPr>
            <w:tcW w:w="576" w:type="dxa"/>
          </w:tcPr>
          <w:p w14:paraId="0858E398"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lastRenderedPageBreak/>
              <w:t>17.</w:t>
            </w:r>
          </w:p>
        </w:tc>
        <w:tc>
          <w:tcPr>
            <w:tcW w:w="5095" w:type="dxa"/>
          </w:tcPr>
          <w:p w14:paraId="552000AE"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per pastaruosius 12 mėnesių tobulinta atsakingų darbuotojų kvalifikacija programų, priemonių planų rengimo, stebėsenos srityje?</w:t>
            </w:r>
          </w:p>
        </w:tc>
        <w:tc>
          <w:tcPr>
            <w:tcW w:w="1276" w:type="dxa"/>
          </w:tcPr>
          <w:p w14:paraId="47C6F178"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362A75C4"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5F4ACA2"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668F80D1"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0A0E947" w14:textId="77777777" w:rsidTr="005D7E7F">
        <w:tc>
          <w:tcPr>
            <w:tcW w:w="576" w:type="dxa"/>
          </w:tcPr>
          <w:p w14:paraId="0202618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18.</w:t>
            </w:r>
          </w:p>
        </w:tc>
        <w:tc>
          <w:tcPr>
            <w:tcW w:w="5095" w:type="dxa"/>
          </w:tcPr>
          <w:p w14:paraId="306407A1"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keičiamasi patirtimi bendradarbiaujant su kitomis valstybės ir savivaldybių įstaigomis?</w:t>
            </w:r>
          </w:p>
        </w:tc>
        <w:tc>
          <w:tcPr>
            <w:tcW w:w="1276" w:type="dxa"/>
          </w:tcPr>
          <w:p w14:paraId="08857CF1"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0416DEAE"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7C69645E"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723C5BF6" w14:textId="77777777" w:rsidR="00A75ED1" w:rsidRPr="00F11F25" w:rsidRDefault="00A75ED1" w:rsidP="005D7E7F">
            <w:pPr>
              <w:spacing w:after="0" w:line="240" w:lineRule="auto"/>
              <w:rPr>
                <w:rFonts w:ascii="Times New Roman" w:hAnsi="Times New Roman" w:cs="Times New Roman"/>
                <w:lang w:val="lt-LT"/>
              </w:rPr>
            </w:pPr>
          </w:p>
        </w:tc>
      </w:tr>
    </w:tbl>
    <w:p w14:paraId="0821F47B" w14:textId="77777777" w:rsidR="00A75ED1" w:rsidRPr="00F11F25" w:rsidRDefault="00A75ED1" w:rsidP="00A75ED1">
      <w:pPr>
        <w:pStyle w:val="Heading2"/>
        <w:spacing w:before="0" w:line="240" w:lineRule="auto"/>
        <w:jc w:val="center"/>
        <w:rPr>
          <w:rFonts w:ascii="Times New Roman" w:eastAsia="Times New Roman" w:hAnsi="Times New Roman" w:cs="Times New Roman"/>
          <w:color w:val="auto"/>
          <w:sz w:val="22"/>
          <w:szCs w:val="22"/>
        </w:rPr>
      </w:pPr>
      <w:bookmarkStart w:id="2" w:name="_Ref504479851"/>
    </w:p>
    <w:p w14:paraId="19ACC231" w14:textId="77777777" w:rsidR="00A75ED1" w:rsidRPr="00F11F25" w:rsidRDefault="00A75ED1" w:rsidP="00A75ED1">
      <w:pPr>
        <w:pStyle w:val="Heading2"/>
        <w:spacing w:before="0" w:line="240" w:lineRule="auto"/>
        <w:jc w:val="center"/>
        <w:rPr>
          <w:rFonts w:ascii="Times New Roman" w:eastAsia="Times New Roman" w:hAnsi="Times New Roman" w:cs="Times New Roman"/>
          <w:color w:val="auto"/>
          <w:sz w:val="22"/>
          <w:szCs w:val="22"/>
        </w:rPr>
      </w:pPr>
      <w:bookmarkStart w:id="3" w:name="_Toc519518755"/>
    </w:p>
    <w:p w14:paraId="13A28B6C" w14:textId="77777777" w:rsidR="00A75ED1" w:rsidRDefault="00A75ED1" w:rsidP="00A75ED1">
      <w:pPr>
        <w:pStyle w:val="Heading2"/>
        <w:spacing w:before="0" w:line="240" w:lineRule="auto"/>
        <w:jc w:val="center"/>
        <w:rPr>
          <w:rFonts w:ascii="Times New Roman" w:eastAsia="Times New Roman" w:hAnsi="Times New Roman" w:cs="Times New Roman"/>
          <w:color w:val="auto"/>
          <w:sz w:val="22"/>
          <w:szCs w:val="22"/>
        </w:rPr>
      </w:pPr>
      <w:r w:rsidRPr="00F11F25">
        <w:rPr>
          <w:rFonts w:ascii="Times New Roman" w:eastAsia="Times New Roman" w:hAnsi="Times New Roman" w:cs="Times New Roman"/>
          <w:color w:val="auto"/>
          <w:sz w:val="22"/>
          <w:szCs w:val="22"/>
        </w:rPr>
        <w:t xml:space="preserve">Nr. 3 TEISĖS AKTŲ PROJEKTŲ ANTIKORUPCINIO VERTINIMO </w:t>
      </w:r>
      <w:bookmarkEnd w:id="2"/>
      <w:bookmarkEnd w:id="3"/>
      <w:r w:rsidRPr="00F11F25">
        <w:rPr>
          <w:rFonts w:ascii="Times New Roman" w:eastAsia="Times New Roman" w:hAnsi="Times New Roman" w:cs="Times New Roman"/>
          <w:color w:val="auto"/>
          <w:sz w:val="22"/>
          <w:szCs w:val="22"/>
        </w:rPr>
        <w:t>KLAUSIMYNAS</w:t>
      </w:r>
    </w:p>
    <w:p w14:paraId="5DCB7BDC" w14:textId="77777777" w:rsidR="00A75ED1" w:rsidRPr="003B467B" w:rsidRDefault="00A75ED1" w:rsidP="00A75ED1">
      <w:pPr>
        <w:spacing w:after="0"/>
      </w:pPr>
    </w:p>
    <w:tbl>
      <w:tblPr>
        <w:tblStyle w:val="Lentelstinklelis9"/>
        <w:tblW w:w="5374" w:type="pct"/>
        <w:tblInd w:w="-431" w:type="dxa"/>
        <w:tblLayout w:type="fixed"/>
        <w:tblLook w:val="04A0" w:firstRow="1" w:lastRow="0" w:firstColumn="1" w:lastColumn="0" w:noHBand="0" w:noVBand="1"/>
      </w:tblPr>
      <w:tblGrid>
        <w:gridCol w:w="565"/>
        <w:gridCol w:w="5108"/>
        <w:gridCol w:w="1275"/>
        <w:gridCol w:w="1275"/>
        <w:gridCol w:w="1132"/>
        <w:gridCol w:w="993"/>
      </w:tblGrid>
      <w:tr w:rsidR="00A75ED1" w:rsidRPr="00F11F25" w14:paraId="2C63AF43" w14:textId="77777777" w:rsidTr="005D7E7F">
        <w:trPr>
          <w:trHeight w:val="271"/>
        </w:trPr>
        <w:tc>
          <w:tcPr>
            <w:tcW w:w="273" w:type="pct"/>
          </w:tcPr>
          <w:p w14:paraId="625B87A7" w14:textId="77777777" w:rsidR="00A75ED1" w:rsidRPr="00F11F25" w:rsidRDefault="00A75ED1" w:rsidP="005D7E7F">
            <w:pPr>
              <w:spacing w:after="0" w:line="240" w:lineRule="auto"/>
              <w:rPr>
                <w:rFonts w:ascii="Times New Roman" w:hAnsi="Times New Roman" w:cs="Times New Roman"/>
                <w:lang w:val="lt-LT"/>
              </w:rPr>
            </w:pPr>
          </w:p>
        </w:tc>
        <w:tc>
          <w:tcPr>
            <w:tcW w:w="2468" w:type="pct"/>
          </w:tcPr>
          <w:p w14:paraId="6C6FFE9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Kriterijus</w:t>
            </w:r>
          </w:p>
        </w:tc>
        <w:tc>
          <w:tcPr>
            <w:tcW w:w="616" w:type="pct"/>
          </w:tcPr>
          <w:p w14:paraId="1F87AAE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32B4EA2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618728B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616" w:type="pct"/>
          </w:tcPr>
          <w:p w14:paraId="1931D2D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277169B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 70 %)</w:t>
            </w:r>
          </w:p>
          <w:p w14:paraId="44F0E6B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547" w:type="pct"/>
          </w:tcPr>
          <w:p w14:paraId="68CF1F5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6CF337C8"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49AFDD4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480" w:type="pct"/>
          </w:tcPr>
          <w:p w14:paraId="7AC9D7A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7ABAE7E7" w14:textId="77777777" w:rsidTr="005D7E7F">
        <w:trPr>
          <w:trHeight w:val="271"/>
        </w:trPr>
        <w:tc>
          <w:tcPr>
            <w:tcW w:w="273" w:type="pct"/>
          </w:tcPr>
          <w:p w14:paraId="074765CD" w14:textId="77777777" w:rsidR="00A75ED1" w:rsidRPr="00F11F25" w:rsidRDefault="00A75ED1" w:rsidP="005D7E7F">
            <w:pPr>
              <w:spacing w:after="0" w:line="240" w:lineRule="auto"/>
              <w:rPr>
                <w:rFonts w:ascii="Times New Roman" w:hAnsi="Times New Roman" w:cs="Times New Roman"/>
                <w:lang w:val="lt-LT"/>
              </w:rPr>
            </w:pPr>
          </w:p>
        </w:tc>
        <w:tc>
          <w:tcPr>
            <w:tcW w:w="2468" w:type="pct"/>
          </w:tcPr>
          <w:p w14:paraId="59190F63"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Formalūs vertinimo kriterijai</w:t>
            </w:r>
          </w:p>
        </w:tc>
        <w:tc>
          <w:tcPr>
            <w:tcW w:w="616" w:type="pct"/>
          </w:tcPr>
          <w:p w14:paraId="31701F5C"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356FD075"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1D9CEFA6"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28A2704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FB1D3AD" w14:textId="77777777" w:rsidTr="005D7E7F">
        <w:trPr>
          <w:trHeight w:val="271"/>
        </w:trPr>
        <w:tc>
          <w:tcPr>
            <w:tcW w:w="273" w:type="pct"/>
          </w:tcPr>
          <w:p w14:paraId="6F5F700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w:t>
            </w:r>
          </w:p>
        </w:tc>
        <w:tc>
          <w:tcPr>
            <w:tcW w:w="2468" w:type="pct"/>
          </w:tcPr>
          <w:p w14:paraId="3B59474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įvertinami visi įstaigos rengti norminiai teisės aktų projektai, kurie pagal KPĮ 8 straipsnį ir T</w:t>
            </w:r>
            <w:r w:rsidRPr="00F11F25">
              <w:rPr>
                <w:rFonts w:ascii="Times New Roman" w:hAnsi="Times New Roman" w:cs="Times New Roman"/>
                <w:color w:val="000000"/>
                <w:lang w:val="lt-LT"/>
              </w:rPr>
              <w:t xml:space="preserve">eisės aktų projektų antikorupcinio vertinimo </w:t>
            </w:r>
            <w:r w:rsidRPr="00F11F25">
              <w:rPr>
                <w:rFonts w:ascii="Times New Roman" w:hAnsi="Times New Roman" w:cs="Times New Roman"/>
                <w:lang w:val="lt-LT"/>
              </w:rPr>
              <w:t>taisykles, patvirtintas Lietuvos Respublikos Vyriausybės nutarimu Nr.</w:t>
            </w:r>
            <w:r>
              <w:rPr>
                <w:rFonts w:ascii="Times New Roman" w:hAnsi="Times New Roman" w:cs="Times New Roman"/>
                <w:lang w:val="lt-LT"/>
              </w:rPr>
              <w:t> </w:t>
            </w:r>
            <w:r w:rsidRPr="00F11F25">
              <w:rPr>
                <w:rFonts w:ascii="Times New Roman" w:hAnsi="Times New Roman" w:cs="Times New Roman"/>
                <w:lang w:val="lt-LT"/>
              </w:rPr>
              <w:t>243 „Dėl teisės aktų projektų antikorupcinio vertinimo taisyklių patvirtinimo“ turi būti vertinami?</w:t>
            </w:r>
          </w:p>
        </w:tc>
        <w:tc>
          <w:tcPr>
            <w:tcW w:w="616" w:type="pct"/>
          </w:tcPr>
          <w:p w14:paraId="6B0F87EA" w14:textId="5C271433" w:rsidR="00A75ED1" w:rsidRPr="00F11F25" w:rsidRDefault="005D7E7F" w:rsidP="00A7672D">
            <w:pPr>
              <w:spacing w:before="240"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4DDE0D26"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5AAB4F6F"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79132CFD"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F75E444" w14:textId="77777777" w:rsidTr="005D7E7F">
        <w:trPr>
          <w:trHeight w:val="387"/>
        </w:trPr>
        <w:tc>
          <w:tcPr>
            <w:tcW w:w="273" w:type="pct"/>
          </w:tcPr>
          <w:p w14:paraId="1412981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2.</w:t>
            </w:r>
          </w:p>
        </w:tc>
        <w:tc>
          <w:tcPr>
            <w:tcW w:w="2468" w:type="pct"/>
          </w:tcPr>
          <w:p w14:paraId="2861C17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teisės aktų projektų antikorupcinį vertinimą atlieka asmuo, kuris nėra teisės aktų projektų rengėjas?</w:t>
            </w:r>
          </w:p>
        </w:tc>
        <w:tc>
          <w:tcPr>
            <w:tcW w:w="616" w:type="pct"/>
          </w:tcPr>
          <w:p w14:paraId="49489A0C" w14:textId="623EC9DC"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14A9CB3"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266A2671"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5151855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8A736A2" w14:textId="77777777" w:rsidTr="005D7E7F">
        <w:trPr>
          <w:trHeight w:val="289"/>
        </w:trPr>
        <w:tc>
          <w:tcPr>
            <w:tcW w:w="273" w:type="pct"/>
          </w:tcPr>
          <w:p w14:paraId="28C2CB9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w:t>
            </w:r>
          </w:p>
        </w:tc>
        <w:tc>
          <w:tcPr>
            <w:tcW w:w="2468" w:type="pct"/>
          </w:tcPr>
          <w:p w14:paraId="54090CE3"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antikorupcinis vertinimas atliekamas pagal antikorupcinio vertinimo pažymoje nustatytus kriterijus?</w:t>
            </w:r>
          </w:p>
        </w:tc>
        <w:tc>
          <w:tcPr>
            <w:tcW w:w="616" w:type="pct"/>
          </w:tcPr>
          <w:p w14:paraId="7A4040AB" w14:textId="1DD2D4E4"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DFDE905"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60E112E5"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359ED03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31B3712" w14:textId="77777777" w:rsidTr="005D7E7F">
        <w:trPr>
          <w:trHeight w:val="274"/>
        </w:trPr>
        <w:tc>
          <w:tcPr>
            <w:tcW w:w="273" w:type="pct"/>
          </w:tcPr>
          <w:p w14:paraId="31E7BE78"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4.</w:t>
            </w:r>
          </w:p>
        </w:tc>
        <w:tc>
          <w:tcPr>
            <w:tcW w:w="2468" w:type="pct"/>
          </w:tcPr>
          <w:p w14:paraId="2282BE5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atsižvelgiama į teisės akto projekto vertintojo pastabas?</w:t>
            </w:r>
          </w:p>
        </w:tc>
        <w:tc>
          <w:tcPr>
            <w:tcW w:w="616" w:type="pct"/>
          </w:tcPr>
          <w:p w14:paraId="0CCDB52E" w14:textId="3C3DEBBF"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4AAC4C73"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4EFDAE18"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750CB225"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B6F1B12" w14:textId="77777777" w:rsidTr="005D7E7F">
        <w:trPr>
          <w:trHeight w:val="558"/>
        </w:trPr>
        <w:tc>
          <w:tcPr>
            <w:tcW w:w="273" w:type="pct"/>
          </w:tcPr>
          <w:p w14:paraId="461C6A4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5.</w:t>
            </w:r>
          </w:p>
        </w:tc>
        <w:tc>
          <w:tcPr>
            <w:tcW w:w="2468" w:type="pct"/>
          </w:tcPr>
          <w:p w14:paraId="4B27181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teisės aktų projektų antikorupciniai vertinimai atliekami iki šių projektų pateikimo teisės aktus priimančiam subjektui?</w:t>
            </w:r>
          </w:p>
        </w:tc>
        <w:tc>
          <w:tcPr>
            <w:tcW w:w="616" w:type="pct"/>
          </w:tcPr>
          <w:p w14:paraId="35D40E76" w14:textId="2E89CBB7"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233B921F"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3F616D27"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17A54C5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C82C931" w14:textId="77777777" w:rsidTr="005D7E7F">
        <w:trPr>
          <w:trHeight w:val="543"/>
        </w:trPr>
        <w:tc>
          <w:tcPr>
            <w:tcW w:w="273" w:type="pct"/>
          </w:tcPr>
          <w:p w14:paraId="306E5D7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w:t>
            </w:r>
          </w:p>
        </w:tc>
        <w:tc>
          <w:tcPr>
            <w:tcW w:w="2468" w:type="pct"/>
          </w:tcPr>
          <w:p w14:paraId="1504E64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interneto svetainėje viešai skelbiami šiuo metu antikorupciniu požiūriu vertinami teisės aktų projektai ir vertinimą atliekančių asmenų kontaktiniai duomenys?</w:t>
            </w:r>
          </w:p>
        </w:tc>
        <w:tc>
          <w:tcPr>
            <w:tcW w:w="616" w:type="pct"/>
          </w:tcPr>
          <w:p w14:paraId="78037DF8"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3904922C"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7F687E38" w14:textId="7758F056"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480" w:type="pct"/>
          </w:tcPr>
          <w:p w14:paraId="66BF1B2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A91FBC4" w14:textId="77777777" w:rsidTr="005D7E7F">
        <w:trPr>
          <w:trHeight w:val="271"/>
        </w:trPr>
        <w:tc>
          <w:tcPr>
            <w:tcW w:w="273" w:type="pct"/>
          </w:tcPr>
          <w:p w14:paraId="506D44F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w:t>
            </w:r>
          </w:p>
        </w:tc>
        <w:tc>
          <w:tcPr>
            <w:tcW w:w="2468" w:type="pct"/>
          </w:tcPr>
          <w:p w14:paraId="0AFB0A8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teisės aktų projektų antikorupcinio vertimo pažymos skelbiamos viešai įstaigos interneto svetainėje ir (ar) Lietuvos Respublikos Seimo teisės aktų informacinėje sistemoje?</w:t>
            </w:r>
          </w:p>
        </w:tc>
        <w:tc>
          <w:tcPr>
            <w:tcW w:w="616" w:type="pct"/>
          </w:tcPr>
          <w:p w14:paraId="5BD088C1" w14:textId="2A0910AC"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6A1B4388"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32FA9611"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525BE5F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D0EC18D" w14:textId="77777777" w:rsidTr="005D7E7F">
        <w:trPr>
          <w:trHeight w:val="271"/>
        </w:trPr>
        <w:tc>
          <w:tcPr>
            <w:tcW w:w="273" w:type="pct"/>
          </w:tcPr>
          <w:p w14:paraId="3D74492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8. </w:t>
            </w:r>
          </w:p>
        </w:tc>
        <w:tc>
          <w:tcPr>
            <w:tcW w:w="2468" w:type="pct"/>
          </w:tcPr>
          <w:p w14:paraId="3127F4F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teisės aktų projektų antikorupcinio vertinimo procesą koordinuoja, kontroliuoja vykdomosios valdžios biudžetinės įstaigos teises ir pareigas įgyvendinanti institucija?</w:t>
            </w:r>
          </w:p>
        </w:tc>
        <w:tc>
          <w:tcPr>
            <w:tcW w:w="616" w:type="pct"/>
          </w:tcPr>
          <w:p w14:paraId="64ECF18E" w14:textId="01298C86"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70FBC846"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063F10A8" w14:textId="0106E91C" w:rsidR="00A75ED1" w:rsidRPr="00F11F25" w:rsidRDefault="00A75ED1" w:rsidP="005D7E7F">
            <w:pPr>
              <w:spacing w:after="0" w:line="240" w:lineRule="auto"/>
              <w:rPr>
                <w:rFonts w:ascii="Times New Roman" w:hAnsi="Times New Roman" w:cs="Times New Roman"/>
                <w:lang w:val="lt-LT"/>
              </w:rPr>
            </w:pPr>
          </w:p>
        </w:tc>
        <w:tc>
          <w:tcPr>
            <w:tcW w:w="480" w:type="pct"/>
          </w:tcPr>
          <w:p w14:paraId="3C6EADC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B1D685E" w14:textId="77777777" w:rsidTr="005D7E7F">
        <w:trPr>
          <w:trHeight w:val="271"/>
        </w:trPr>
        <w:tc>
          <w:tcPr>
            <w:tcW w:w="273" w:type="pct"/>
          </w:tcPr>
          <w:p w14:paraId="3A2438E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9.</w:t>
            </w:r>
          </w:p>
        </w:tc>
        <w:tc>
          <w:tcPr>
            <w:tcW w:w="2468" w:type="pct"/>
          </w:tcPr>
          <w:p w14:paraId="1AA6F6E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rengiant teisės aktų projektus yra atsižvelgiama į STT atlikto antikorupcinio vertinimo pasiūlymus?</w:t>
            </w:r>
          </w:p>
        </w:tc>
        <w:tc>
          <w:tcPr>
            <w:tcW w:w="616" w:type="pct"/>
          </w:tcPr>
          <w:p w14:paraId="125B4D6C" w14:textId="56366D2B"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53B5D69D"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01F72F96"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02E94C3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AD27CEE" w14:textId="77777777" w:rsidTr="005D7E7F">
        <w:trPr>
          <w:trHeight w:val="271"/>
        </w:trPr>
        <w:tc>
          <w:tcPr>
            <w:tcW w:w="273" w:type="pct"/>
          </w:tcPr>
          <w:p w14:paraId="4239CA3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10. </w:t>
            </w:r>
          </w:p>
        </w:tc>
        <w:tc>
          <w:tcPr>
            <w:tcW w:w="2468" w:type="pct"/>
          </w:tcPr>
          <w:p w14:paraId="3E0E892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atliekama teisės aktų projektų antikorupcinio vertinimo stebėsena, vertinami ir fiksuojami pasiekti rezultatai?</w:t>
            </w:r>
          </w:p>
        </w:tc>
        <w:tc>
          <w:tcPr>
            <w:tcW w:w="616" w:type="pct"/>
          </w:tcPr>
          <w:p w14:paraId="4EB05E5B"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5F20A3F2"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023E616C" w14:textId="3200B0BF"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480" w:type="pct"/>
          </w:tcPr>
          <w:p w14:paraId="2E2C0BEE"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3805B15" w14:textId="77777777" w:rsidTr="005D7E7F">
        <w:trPr>
          <w:trHeight w:val="271"/>
        </w:trPr>
        <w:tc>
          <w:tcPr>
            <w:tcW w:w="273" w:type="pct"/>
          </w:tcPr>
          <w:p w14:paraId="280FB4A4" w14:textId="77777777" w:rsidR="00A75ED1" w:rsidRPr="00F11F25" w:rsidRDefault="00A75ED1" w:rsidP="005D7E7F">
            <w:pPr>
              <w:spacing w:after="0" w:line="240" w:lineRule="auto"/>
              <w:rPr>
                <w:rFonts w:ascii="Times New Roman" w:hAnsi="Times New Roman" w:cs="Times New Roman"/>
                <w:lang w:val="lt-LT"/>
              </w:rPr>
            </w:pPr>
          </w:p>
        </w:tc>
        <w:tc>
          <w:tcPr>
            <w:tcW w:w="2468" w:type="pct"/>
          </w:tcPr>
          <w:p w14:paraId="7D91CCE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Neformalūs vertinimo kriterijai</w:t>
            </w:r>
          </w:p>
        </w:tc>
        <w:tc>
          <w:tcPr>
            <w:tcW w:w="616" w:type="pct"/>
          </w:tcPr>
          <w:p w14:paraId="5D6F4F4D"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12422799"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0EF5DE45"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095CADB3"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F66B19F" w14:textId="77777777" w:rsidTr="005D7E7F">
        <w:trPr>
          <w:trHeight w:val="271"/>
        </w:trPr>
        <w:tc>
          <w:tcPr>
            <w:tcW w:w="273" w:type="pct"/>
          </w:tcPr>
          <w:p w14:paraId="2E33112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11.</w:t>
            </w:r>
          </w:p>
        </w:tc>
        <w:tc>
          <w:tcPr>
            <w:tcW w:w="2468" w:type="pct"/>
          </w:tcPr>
          <w:p w14:paraId="78265E9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per pastaruosius 12 mėn. tobulinta atsakingų darbuotojų kvalifikacija teisės aktų projektų antikorupcinio vertinimo srityje?</w:t>
            </w:r>
          </w:p>
        </w:tc>
        <w:tc>
          <w:tcPr>
            <w:tcW w:w="616" w:type="pct"/>
          </w:tcPr>
          <w:p w14:paraId="73086527" w14:textId="5F8959F9"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241D8B52"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1C768FE6"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0B7B2C7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5445DAD" w14:textId="77777777" w:rsidTr="005D7E7F">
        <w:trPr>
          <w:trHeight w:val="271"/>
        </w:trPr>
        <w:tc>
          <w:tcPr>
            <w:tcW w:w="273" w:type="pct"/>
          </w:tcPr>
          <w:p w14:paraId="71B8DE0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12.</w:t>
            </w:r>
          </w:p>
        </w:tc>
        <w:tc>
          <w:tcPr>
            <w:tcW w:w="2468" w:type="pct"/>
          </w:tcPr>
          <w:p w14:paraId="5C2B88E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keičiamasi patirtimi teisės aktų projektų antikorupcinio vertinimo srityje?</w:t>
            </w:r>
          </w:p>
        </w:tc>
        <w:tc>
          <w:tcPr>
            <w:tcW w:w="616" w:type="pct"/>
          </w:tcPr>
          <w:p w14:paraId="0D2F6986" w14:textId="334D9B0F"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6EEFF339" w14:textId="77777777" w:rsidR="00A75ED1" w:rsidRPr="00F11F25" w:rsidRDefault="00A75ED1" w:rsidP="005D7E7F">
            <w:pPr>
              <w:spacing w:after="0" w:line="240" w:lineRule="auto"/>
              <w:rPr>
                <w:rFonts w:ascii="Times New Roman" w:hAnsi="Times New Roman" w:cs="Times New Roman"/>
                <w:lang w:val="lt-LT"/>
              </w:rPr>
            </w:pPr>
          </w:p>
        </w:tc>
        <w:tc>
          <w:tcPr>
            <w:tcW w:w="547" w:type="pct"/>
          </w:tcPr>
          <w:p w14:paraId="0652BEBB"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2F6BCA80" w14:textId="77777777" w:rsidR="00A75ED1" w:rsidRPr="00F11F25" w:rsidRDefault="00A75ED1" w:rsidP="005D7E7F">
            <w:pPr>
              <w:spacing w:after="0" w:line="240" w:lineRule="auto"/>
              <w:rPr>
                <w:rFonts w:ascii="Times New Roman" w:hAnsi="Times New Roman" w:cs="Times New Roman"/>
                <w:lang w:val="lt-LT"/>
              </w:rPr>
            </w:pPr>
          </w:p>
        </w:tc>
      </w:tr>
    </w:tbl>
    <w:p w14:paraId="3ACA9322" w14:textId="77777777" w:rsidR="00A75ED1" w:rsidRPr="00F11F25" w:rsidRDefault="00A75ED1" w:rsidP="00A75ED1">
      <w:pPr>
        <w:pStyle w:val="Heading2"/>
        <w:spacing w:before="0" w:line="240" w:lineRule="auto"/>
        <w:jc w:val="center"/>
        <w:rPr>
          <w:rFonts w:ascii="Times New Roman" w:eastAsia="Times New Roman" w:hAnsi="Times New Roman" w:cs="Times New Roman"/>
          <w:color w:val="auto"/>
          <w:sz w:val="22"/>
          <w:szCs w:val="22"/>
        </w:rPr>
      </w:pPr>
      <w:bookmarkStart w:id="4" w:name="_Ref504482529"/>
      <w:bookmarkStart w:id="5" w:name="_Toc519518756"/>
    </w:p>
    <w:p w14:paraId="087B5EAA" w14:textId="77777777" w:rsidR="00A75ED1" w:rsidRDefault="00A75ED1" w:rsidP="00A75ED1">
      <w:pPr>
        <w:pStyle w:val="Heading2"/>
        <w:spacing w:before="0" w:line="240" w:lineRule="auto"/>
        <w:jc w:val="center"/>
        <w:rPr>
          <w:rFonts w:ascii="Times New Roman" w:eastAsia="Times New Roman" w:hAnsi="Times New Roman" w:cs="Times New Roman"/>
          <w:color w:val="auto"/>
          <w:sz w:val="22"/>
          <w:szCs w:val="22"/>
        </w:rPr>
      </w:pPr>
    </w:p>
    <w:p w14:paraId="7FEB5507" w14:textId="77777777" w:rsidR="00A75ED1" w:rsidRPr="00F11F25" w:rsidRDefault="00A75ED1" w:rsidP="00A75ED1">
      <w:pPr>
        <w:pStyle w:val="Heading2"/>
        <w:spacing w:before="0" w:line="240" w:lineRule="auto"/>
        <w:jc w:val="center"/>
        <w:rPr>
          <w:rFonts w:ascii="Times New Roman" w:eastAsia="Times New Roman" w:hAnsi="Times New Roman" w:cs="Times New Roman"/>
          <w:color w:val="auto"/>
          <w:sz w:val="22"/>
          <w:szCs w:val="22"/>
        </w:rPr>
      </w:pPr>
      <w:r w:rsidRPr="00F11F25">
        <w:rPr>
          <w:rFonts w:ascii="Times New Roman" w:eastAsia="Times New Roman" w:hAnsi="Times New Roman" w:cs="Times New Roman"/>
          <w:color w:val="auto"/>
          <w:sz w:val="22"/>
          <w:szCs w:val="22"/>
        </w:rPr>
        <w:t xml:space="preserve">Nr. 4 PRAŠYMŲ DĖL INFORMACIJOS APIE ASMENIS PATEIKIMO VERTINIMO </w:t>
      </w:r>
      <w:bookmarkEnd w:id="4"/>
      <w:bookmarkEnd w:id="5"/>
      <w:r w:rsidRPr="00F11F25">
        <w:rPr>
          <w:rFonts w:ascii="Times New Roman" w:eastAsia="Times New Roman" w:hAnsi="Times New Roman" w:cs="Times New Roman"/>
          <w:color w:val="auto"/>
          <w:sz w:val="22"/>
          <w:szCs w:val="22"/>
        </w:rPr>
        <w:t>KLAUSIMYNAS</w:t>
      </w:r>
    </w:p>
    <w:p w14:paraId="0229F35E" w14:textId="77777777" w:rsidR="00A75ED1" w:rsidRPr="00F11F25" w:rsidRDefault="00A75ED1" w:rsidP="00A75ED1">
      <w:pPr>
        <w:spacing w:after="0" w:line="240" w:lineRule="auto"/>
        <w:rPr>
          <w:rFonts w:ascii="Times New Roman" w:hAnsi="Times New Roman" w:cs="Times New Roman"/>
        </w:rPr>
      </w:pPr>
    </w:p>
    <w:tbl>
      <w:tblPr>
        <w:tblStyle w:val="Lentelstinklelis10"/>
        <w:tblW w:w="10349" w:type="dxa"/>
        <w:tblInd w:w="-431" w:type="dxa"/>
        <w:tblLayout w:type="fixed"/>
        <w:tblLook w:val="04A0" w:firstRow="1" w:lastRow="0" w:firstColumn="1" w:lastColumn="0" w:noHBand="0" w:noVBand="1"/>
      </w:tblPr>
      <w:tblGrid>
        <w:gridCol w:w="568"/>
        <w:gridCol w:w="5103"/>
        <w:gridCol w:w="1276"/>
        <w:gridCol w:w="1276"/>
        <w:gridCol w:w="1134"/>
        <w:gridCol w:w="992"/>
      </w:tblGrid>
      <w:tr w:rsidR="00A75ED1" w:rsidRPr="00F11F25" w14:paraId="4B33F00C" w14:textId="77777777" w:rsidTr="005D7E7F">
        <w:trPr>
          <w:trHeight w:val="271"/>
        </w:trPr>
        <w:tc>
          <w:tcPr>
            <w:tcW w:w="568" w:type="dxa"/>
          </w:tcPr>
          <w:p w14:paraId="1E6A2083" w14:textId="77777777" w:rsidR="00A75ED1" w:rsidRPr="00F11F25" w:rsidRDefault="00A75ED1" w:rsidP="005D7E7F">
            <w:pPr>
              <w:spacing w:after="0" w:line="240" w:lineRule="auto"/>
              <w:rPr>
                <w:rFonts w:ascii="Times New Roman" w:hAnsi="Times New Roman" w:cs="Times New Roman"/>
                <w:lang w:val="lt-LT"/>
              </w:rPr>
            </w:pPr>
            <w:bookmarkStart w:id="6" w:name="_Ref511296906"/>
            <w:bookmarkStart w:id="7" w:name="_Ref517426916"/>
          </w:p>
        </w:tc>
        <w:tc>
          <w:tcPr>
            <w:tcW w:w="5103" w:type="dxa"/>
          </w:tcPr>
          <w:p w14:paraId="686E006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Kriterijus</w:t>
            </w:r>
          </w:p>
        </w:tc>
        <w:tc>
          <w:tcPr>
            <w:tcW w:w="1276" w:type="dxa"/>
          </w:tcPr>
          <w:p w14:paraId="5F11825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3DC1720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413F97F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1276" w:type="dxa"/>
          </w:tcPr>
          <w:p w14:paraId="3FB66F8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54E20EE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(31–70 %)</w:t>
            </w:r>
          </w:p>
          <w:p w14:paraId="7F625A8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1134" w:type="dxa"/>
          </w:tcPr>
          <w:p w14:paraId="7B36F59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0679272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70DF058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992" w:type="dxa"/>
          </w:tcPr>
          <w:p w14:paraId="36E35B5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260EA138" w14:textId="77777777" w:rsidTr="005D7E7F">
        <w:trPr>
          <w:trHeight w:val="271"/>
        </w:trPr>
        <w:tc>
          <w:tcPr>
            <w:tcW w:w="568" w:type="dxa"/>
          </w:tcPr>
          <w:p w14:paraId="228CD53A"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p>
        </w:tc>
        <w:tc>
          <w:tcPr>
            <w:tcW w:w="5103" w:type="dxa"/>
          </w:tcPr>
          <w:p w14:paraId="0FDCD5E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Formalūs vertinimo kriterijai</w:t>
            </w:r>
          </w:p>
        </w:tc>
        <w:tc>
          <w:tcPr>
            <w:tcW w:w="1276" w:type="dxa"/>
          </w:tcPr>
          <w:p w14:paraId="26060157"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4F6E2FF6"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5132C389"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2384507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997723F" w14:textId="77777777" w:rsidTr="005D7E7F">
        <w:trPr>
          <w:trHeight w:val="271"/>
        </w:trPr>
        <w:tc>
          <w:tcPr>
            <w:tcW w:w="568" w:type="dxa"/>
          </w:tcPr>
          <w:p w14:paraId="1A4BB497"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1.</w:t>
            </w:r>
          </w:p>
        </w:tc>
        <w:tc>
          <w:tcPr>
            <w:tcW w:w="5103" w:type="dxa"/>
          </w:tcPr>
          <w:p w14:paraId="655BD720"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sudarytas sąrašas pareigybių, dėl kurių numatoma kreiptis į STT pagal KPĮ 9 ir 9</w:t>
            </w:r>
            <w:r w:rsidRPr="00F11F25">
              <w:rPr>
                <w:rFonts w:ascii="Times New Roman" w:hAnsi="Times New Roman" w:cs="Times New Roman"/>
                <w:vertAlign w:val="superscript"/>
                <w:lang w:val="lt-LT"/>
              </w:rPr>
              <w:t xml:space="preserve">1 </w:t>
            </w:r>
            <w:r w:rsidRPr="00F11F25">
              <w:rPr>
                <w:rFonts w:ascii="Times New Roman" w:hAnsi="Times New Roman" w:cs="Times New Roman"/>
                <w:lang w:val="lt-LT"/>
              </w:rPr>
              <w:t>str.?</w:t>
            </w:r>
          </w:p>
        </w:tc>
        <w:tc>
          <w:tcPr>
            <w:tcW w:w="1276" w:type="dxa"/>
          </w:tcPr>
          <w:p w14:paraId="0F58D167"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5D6609A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E8E0099" w14:textId="43425854" w:rsidR="00A75ED1" w:rsidRPr="00F11F25" w:rsidRDefault="005D7E7F"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992" w:type="dxa"/>
          </w:tcPr>
          <w:p w14:paraId="18B9C3C1" w14:textId="7F6A3A8C"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KPĮ nustato konkrečias pareigybes</w:t>
            </w:r>
            <w:r w:rsidR="005D7E7F">
              <w:rPr>
                <w:rFonts w:ascii="Times New Roman" w:hAnsi="Times New Roman" w:cs="Times New Roman"/>
                <w:lang w:val="lt-LT"/>
              </w:rPr>
              <w:t xml:space="preserve"> </w:t>
            </w:r>
          </w:p>
        </w:tc>
      </w:tr>
      <w:tr w:rsidR="00A75ED1" w:rsidRPr="00F11F25" w14:paraId="79E85340" w14:textId="77777777" w:rsidTr="005D7E7F">
        <w:trPr>
          <w:trHeight w:val="387"/>
        </w:trPr>
        <w:tc>
          <w:tcPr>
            <w:tcW w:w="568" w:type="dxa"/>
          </w:tcPr>
          <w:p w14:paraId="32069808"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2.</w:t>
            </w:r>
          </w:p>
        </w:tc>
        <w:tc>
          <w:tcPr>
            <w:tcW w:w="5103" w:type="dxa"/>
          </w:tcPr>
          <w:p w14:paraId="420326C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sąrašas pareigybių, dėl kurių numatoma kreiptis į STT pagal KPĮ 9 ir 9</w:t>
            </w:r>
            <w:r w:rsidRPr="00F11F25">
              <w:rPr>
                <w:rFonts w:ascii="Times New Roman" w:hAnsi="Times New Roman" w:cs="Times New Roman"/>
                <w:vertAlign w:val="superscript"/>
                <w:lang w:val="lt-LT"/>
              </w:rPr>
              <w:t xml:space="preserve">1 </w:t>
            </w:r>
            <w:r w:rsidRPr="00F11F25">
              <w:rPr>
                <w:rFonts w:ascii="Times New Roman" w:hAnsi="Times New Roman" w:cs="Times New Roman"/>
                <w:lang w:val="lt-LT"/>
              </w:rPr>
              <w:t>str., paskelbtas viešai?</w:t>
            </w:r>
          </w:p>
        </w:tc>
        <w:tc>
          <w:tcPr>
            <w:tcW w:w="1276" w:type="dxa"/>
          </w:tcPr>
          <w:p w14:paraId="0DF358CB"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4BA21593"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4227A3A" w14:textId="29550E69"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992" w:type="dxa"/>
          </w:tcPr>
          <w:p w14:paraId="59B7C408"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0FE88FD" w14:textId="77777777" w:rsidTr="005D7E7F">
        <w:trPr>
          <w:trHeight w:val="387"/>
        </w:trPr>
        <w:tc>
          <w:tcPr>
            <w:tcW w:w="568" w:type="dxa"/>
          </w:tcPr>
          <w:p w14:paraId="60CEB11D"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3.</w:t>
            </w:r>
          </w:p>
        </w:tc>
        <w:tc>
          <w:tcPr>
            <w:tcW w:w="5103" w:type="dxa"/>
          </w:tcPr>
          <w:p w14:paraId="746D90E8"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 STT kreipiamasi tais atvejais, kai rašytinio prašymo, kad STT pateiktų informaciją apie asmenį, siekiantį eiti arba einantį pareigas valstybės ar savivaldybės įstaigoje ar įmonėje (toliau – asmenys), pateikimas yra privalomas pagal KPĮ 9 ir 9</w:t>
            </w:r>
            <w:r w:rsidRPr="00F11F25">
              <w:rPr>
                <w:rFonts w:ascii="Times New Roman" w:hAnsi="Times New Roman" w:cs="Times New Roman"/>
                <w:vertAlign w:val="superscript"/>
                <w:lang w:val="lt-LT"/>
              </w:rPr>
              <w:t xml:space="preserve">1 </w:t>
            </w:r>
            <w:r w:rsidRPr="00F11F25">
              <w:rPr>
                <w:rFonts w:ascii="Times New Roman" w:hAnsi="Times New Roman" w:cs="Times New Roman"/>
                <w:lang w:val="lt-LT"/>
              </w:rPr>
              <w:t>str.?</w:t>
            </w:r>
          </w:p>
        </w:tc>
        <w:tc>
          <w:tcPr>
            <w:tcW w:w="1276" w:type="dxa"/>
          </w:tcPr>
          <w:p w14:paraId="2A5CF949" w14:textId="3F16AE3B"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4BD439AA"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7B507ED"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66FDC86A"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E372F1B" w14:textId="77777777" w:rsidTr="005D7E7F">
        <w:trPr>
          <w:trHeight w:val="387"/>
        </w:trPr>
        <w:tc>
          <w:tcPr>
            <w:tcW w:w="568" w:type="dxa"/>
          </w:tcPr>
          <w:p w14:paraId="2FDA1CC4" w14:textId="77777777" w:rsidR="00A75ED1" w:rsidRPr="00F11F25" w:rsidDel="00F435F0"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4.</w:t>
            </w:r>
          </w:p>
        </w:tc>
        <w:tc>
          <w:tcPr>
            <w:tcW w:w="5103" w:type="dxa"/>
          </w:tcPr>
          <w:p w14:paraId="5D8E5049"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 STT kreipiamasi ir atvejais, kai rašytinio prašymo, kad STT pateiktų informaciją apie asmenį, pateikimas nėra privalomas pagal KPĮ 9 ir 9</w:t>
            </w:r>
            <w:r w:rsidRPr="00F11F25">
              <w:rPr>
                <w:rFonts w:ascii="Times New Roman" w:hAnsi="Times New Roman" w:cs="Times New Roman"/>
                <w:vertAlign w:val="superscript"/>
                <w:lang w:val="lt-LT"/>
              </w:rPr>
              <w:t xml:space="preserve">1 </w:t>
            </w:r>
            <w:r w:rsidRPr="00F11F25">
              <w:rPr>
                <w:rFonts w:ascii="Times New Roman" w:hAnsi="Times New Roman" w:cs="Times New Roman"/>
                <w:lang w:val="lt-LT"/>
              </w:rPr>
              <w:t>str.?</w:t>
            </w:r>
          </w:p>
        </w:tc>
        <w:tc>
          <w:tcPr>
            <w:tcW w:w="1276" w:type="dxa"/>
          </w:tcPr>
          <w:p w14:paraId="37AAEC7E" w14:textId="2F1EDC4E"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333F6DC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36404A7" w14:textId="53EFBC7D" w:rsidR="00A75ED1" w:rsidRPr="00F11F25" w:rsidRDefault="00A75ED1" w:rsidP="005D7E7F">
            <w:pPr>
              <w:spacing w:after="0" w:line="240" w:lineRule="auto"/>
              <w:rPr>
                <w:rFonts w:ascii="Times New Roman" w:hAnsi="Times New Roman" w:cs="Times New Roman"/>
                <w:lang w:val="lt-LT"/>
              </w:rPr>
            </w:pPr>
          </w:p>
        </w:tc>
        <w:tc>
          <w:tcPr>
            <w:tcW w:w="992" w:type="dxa"/>
          </w:tcPr>
          <w:p w14:paraId="4F133077"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4994DB9" w14:textId="77777777" w:rsidTr="005D7E7F">
        <w:trPr>
          <w:trHeight w:val="308"/>
        </w:trPr>
        <w:tc>
          <w:tcPr>
            <w:tcW w:w="568" w:type="dxa"/>
          </w:tcPr>
          <w:p w14:paraId="1616EB8A" w14:textId="77777777" w:rsidR="00A75ED1" w:rsidRPr="00F11F25" w:rsidDel="00F435F0"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5.</w:t>
            </w:r>
          </w:p>
        </w:tc>
        <w:tc>
          <w:tcPr>
            <w:tcW w:w="5103" w:type="dxa"/>
          </w:tcPr>
          <w:p w14:paraId="0856C09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į STT kreipiamasi dėl asmens, kurį ketinama skirti į pareigas laikinai?  </w:t>
            </w:r>
          </w:p>
        </w:tc>
        <w:tc>
          <w:tcPr>
            <w:tcW w:w="1276" w:type="dxa"/>
          </w:tcPr>
          <w:p w14:paraId="0327F259" w14:textId="44DF0A74"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2E88F35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56ECDEA6"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5826690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A5845A2" w14:textId="77777777" w:rsidTr="005D7E7F">
        <w:trPr>
          <w:trHeight w:val="269"/>
        </w:trPr>
        <w:tc>
          <w:tcPr>
            <w:tcW w:w="568" w:type="dxa"/>
          </w:tcPr>
          <w:p w14:paraId="184793EB" w14:textId="77777777" w:rsidR="00A75ED1" w:rsidRPr="00F11F25" w:rsidDel="00F435F0"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6.</w:t>
            </w:r>
          </w:p>
        </w:tc>
        <w:tc>
          <w:tcPr>
            <w:tcW w:w="5103" w:type="dxa"/>
          </w:tcPr>
          <w:p w14:paraId="0D024C75"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į STT kreipiamasi dėl asmens, kurį ketinama skirti dar vienai kadencijai į tas pačias pareigas?  </w:t>
            </w:r>
          </w:p>
        </w:tc>
        <w:tc>
          <w:tcPr>
            <w:tcW w:w="1276" w:type="dxa"/>
          </w:tcPr>
          <w:p w14:paraId="2C3BCCD1" w14:textId="3BA0DD9B"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0D2D3D21"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B8ECE3E"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508ADD4A"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FE8F405" w14:textId="77777777" w:rsidTr="005D7E7F">
        <w:trPr>
          <w:trHeight w:val="345"/>
        </w:trPr>
        <w:tc>
          <w:tcPr>
            <w:tcW w:w="568" w:type="dxa"/>
          </w:tcPr>
          <w:p w14:paraId="27744B51"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7.</w:t>
            </w:r>
          </w:p>
        </w:tc>
        <w:tc>
          <w:tcPr>
            <w:tcW w:w="5103" w:type="dxa"/>
          </w:tcPr>
          <w:p w14:paraId="337A38D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 STT kreipiamasi dėl asmens likus ne mažiau nei 14 kalendorinių dienų iki asmens paskyrimo į pareigas?</w:t>
            </w:r>
          </w:p>
        </w:tc>
        <w:tc>
          <w:tcPr>
            <w:tcW w:w="1276" w:type="dxa"/>
          </w:tcPr>
          <w:p w14:paraId="72E29452" w14:textId="25625881"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79610B4A"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AFB1FAE"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2EFB0B3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7F092FA" w14:textId="77777777" w:rsidTr="005D7E7F">
        <w:trPr>
          <w:trHeight w:val="274"/>
        </w:trPr>
        <w:tc>
          <w:tcPr>
            <w:tcW w:w="568" w:type="dxa"/>
          </w:tcPr>
          <w:p w14:paraId="56E65DE0"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8.</w:t>
            </w:r>
          </w:p>
        </w:tc>
        <w:tc>
          <w:tcPr>
            <w:tcW w:w="5103" w:type="dxa"/>
          </w:tcPr>
          <w:p w14:paraId="5EAC302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rašytinius prašymus STT visada pasirašo į pareigas asmenį skirsiantis (paskyręs) vadovas?</w:t>
            </w:r>
          </w:p>
        </w:tc>
        <w:tc>
          <w:tcPr>
            <w:tcW w:w="1276" w:type="dxa"/>
          </w:tcPr>
          <w:p w14:paraId="0EC0BAA4" w14:textId="48EA147F"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12C4D0F7"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3914DBA"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185FA2AD"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20F0EEA" w14:textId="77777777" w:rsidTr="005D7E7F">
        <w:trPr>
          <w:trHeight w:val="274"/>
        </w:trPr>
        <w:tc>
          <w:tcPr>
            <w:tcW w:w="568" w:type="dxa"/>
          </w:tcPr>
          <w:p w14:paraId="53434946"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9.</w:t>
            </w:r>
          </w:p>
        </w:tc>
        <w:tc>
          <w:tcPr>
            <w:tcW w:w="5103" w:type="dxa"/>
          </w:tcPr>
          <w:p w14:paraId="575EF51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visada rašytiniuose prašymuose STT nurodomi duomenys apie į pareigas skirsiančio (paskyrusio) vadovo leidimą dirbti ar susipažinti su įslaptinta informacija arba pažymima, kad toks leidimas nėra išduotas?</w:t>
            </w:r>
          </w:p>
        </w:tc>
        <w:tc>
          <w:tcPr>
            <w:tcW w:w="1276" w:type="dxa"/>
          </w:tcPr>
          <w:p w14:paraId="70EC89EE" w14:textId="5721187D"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3D7459D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33A82411"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547C5D2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AF548C6" w14:textId="77777777" w:rsidTr="005D7E7F">
        <w:trPr>
          <w:trHeight w:val="291"/>
        </w:trPr>
        <w:tc>
          <w:tcPr>
            <w:tcW w:w="568" w:type="dxa"/>
          </w:tcPr>
          <w:p w14:paraId="56BC0E1C"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10.</w:t>
            </w:r>
          </w:p>
        </w:tc>
        <w:tc>
          <w:tcPr>
            <w:tcW w:w="5103" w:type="dxa"/>
          </w:tcPr>
          <w:p w14:paraId="07761F9E"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rašytiniuose prašymuose STT dėl asmens, einančio pareigas, nurodomi motyvai ir juos pagrindžiantys duomenys, keliantys abejonių dėl einančio pareigas asmens tinkamumo einamoms pareigoms?</w:t>
            </w:r>
          </w:p>
        </w:tc>
        <w:tc>
          <w:tcPr>
            <w:tcW w:w="1276" w:type="dxa"/>
          </w:tcPr>
          <w:p w14:paraId="59A7A2E6" w14:textId="2BB550C6"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0F213BBB"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08FD372D"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753A5C5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C4A41E9" w14:textId="77777777" w:rsidTr="005D7E7F">
        <w:trPr>
          <w:trHeight w:val="271"/>
        </w:trPr>
        <w:tc>
          <w:tcPr>
            <w:tcW w:w="568" w:type="dxa"/>
          </w:tcPr>
          <w:p w14:paraId="0EF5C5C0"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11.</w:t>
            </w:r>
          </w:p>
        </w:tc>
        <w:tc>
          <w:tcPr>
            <w:tcW w:w="5103" w:type="dxa"/>
          </w:tcPr>
          <w:p w14:paraId="05B006DC"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iš STT gauta informacija nėra naudojama kitais tikslais, ne tik priimant sprendimą dėl asmens tinkamumo siekiamoms pareigoms ar tarnybinės (drausminės) nuobaudos skyrimo?</w:t>
            </w:r>
          </w:p>
        </w:tc>
        <w:tc>
          <w:tcPr>
            <w:tcW w:w="1276" w:type="dxa"/>
          </w:tcPr>
          <w:p w14:paraId="4D03CA90" w14:textId="65E87BD7"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257EC956"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0BFEA59D"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3242272"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6230C5A" w14:textId="77777777" w:rsidTr="005D7E7F">
        <w:trPr>
          <w:trHeight w:val="271"/>
        </w:trPr>
        <w:tc>
          <w:tcPr>
            <w:tcW w:w="568" w:type="dxa"/>
          </w:tcPr>
          <w:p w14:paraId="27CF60F6" w14:textId="77777777" w:rsidR="00A75ED1" w:rsidRPr="00F11F25" w:rsidDel="00F435F0"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12.</w:t>
            </w:r>
          </w:p>
        </w:tc>
        <w:tc>
          <w:tcPr>
            <w:tcW w:w="5103" w:type="dxa"/>
          </w:tcPr>
          <w:p w14:paraId="59C7849F"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iš STT gauta informacija neperduodama tretiesiems asmenims?  </w:t>
            </w:r>
          </w:p>
        </w:tc>
        <w:tc>
          <w:tcPr>
            <w:tcW w:w="1276" w:type="dxa"/>
          </w:tcPr>
          <w:p w14:paraId="5637BDFF" w14:textId="22E3E4FD"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neperduodama</w:t>
            </w:r>
          </w:p>
        </w:tc>
        <w:tc>
          <w:tcPr>
            <w:tcW w:w="1276" w:type="dxa"/>
          </w:tcPr>
          <w:p w14:paraId="3380D19B"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6FF5E559"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76C7075"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C93CCC7" w14:textId="77777777" w:rsidTr="005D7E7F">
        <w:trPr>
          <w:trHeight w:val="271"/>
        </w:trPr>
        <w:tc>
          <w:tcPr>
            <w:tcW w:w="568" w:type="dxa"/>
          </w:tcPr>
          <w:p w14:paraId="299D95FD"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13.</w:t>
            </w:r>
          </w:p>
        </w:tc>
        <w:tc>
          <w:tcPr>
            <w:tcW w:w="5103" w:type="dxa"/>
          </w:tcPr>
          <w:p w14:paraId="1D8FD4B8"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būna atvejų, kai asmenys skiriami į pareigas (pvz., jei baigiasi terminai) negavus atsakymo iš STT?</w:t>
            </w:r>
          </w:p>
        </w:tc>
        <w:tc>
          <w:tcPr>
            <w:tcW w:w="1276" w:type="dxa"/>
          </w:tcPr>
          <w:p w14:paraId="31E04719" w14:textId="1BD47762"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neskiriami</w:t>
            </w:r>
          </w:p>
        </w:tc>
        <w:tc>
          <w:tcPr>
            <w:tcW w:w="1276" w:type="dxa"/>
          </w:tcPr>
          <w:p w14:paraId="04146307"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D27A7F6"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1563467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2D2CD4D" w14:textId="77777777" w:rsidTr="005D7E7F">
        <w:trPr>
          <w:trHeight w:val="271"/>
        </w:trPr>
        <w:tc>
          <w:tcPr>
            <w:tcW w:w="568" w:type="dxa"/>
          </w:tcPr>
          <w:p w14:paraId="6D23BDF0" w14:textId="77777777" w:rsidR="00A75ED1" w:rsidRPr="00F11F25" w:rsidRDefault="00A75ED1" w:rsidP="005D7E7F">
            <w:pPr>
              <w:numPr>
                <w:ilvl w:val="0"/>
                <w:numId w:val="2"/>
              </w:numPr>
              <w:spacing w:after="0" w:line="240" w:lineRule="auto"/>
              <w:ind w:left="0" w:hanging="824"/>
              <w:contextualSpacing/>
              <w:jc w:val="center"/>
              <w:rPr>
                <w:rFonts w:ascii="Times New Roman" w:hAnsi="Times New Roman" w:cs="Times New Roman"/>
                <w:lang w:val="lt-LT"/>
              </w:rPr>
            </w:pPr>
            <w:r w:rsidRPr="00F11F25">
              <w:rPr>
                <w:rFonts w:ascii="Times New Roman" w:hAnsi="Times New Roman" w:cs="Times New Roman"/>
                <w:lang w:val="lt-LT"/>
              </w:rPr>
              <w:t>14.</w:t>
            </w:r>
          </w:p>
        </w:tc>
        <w:tc>
          <w:tcPr>
            <w:tcW w:w="5103" w:type="dxa"/>
          </w:tcPr>
          <w:p w14:paraId="0F3AA39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atliekama rašytinių prašymų teikimo STT pagal KPĮ 9 ir 9</w:t>
            </w:r>
            <w:r w:rsidRPr="00F11F25">
              <w:rPr>
                <w:rFonts w:ascii="Times New Roman" w:hAnsi="Times New Roman" w:cs="Times New Roman"/>
                <w:vertAlign w:val="superscript"/>
                <w:lang w:val="lt-LT"/>
              </w:rPr>
              <w:t xml:space="preserve">1 </w:t>
            </w:r>
            <w:r w:rsidRPr="00F11F25">
              <w:rPr>
                <w:rFonts w:ascii="Times New Roman" w:hAnsi="Times New Roman" w:cs="Times New Roman"/>
                <w:lang w:val="lt-LT"/>
              </w:rPr>
              <w:t>str. stebėsena (pvz., ar kontroliuojama, kad asmenys į pareigas būtų paskirti tik gavus informaciją iš STT)?</w:t>
            </w:r>
          </w:p>
        </w:tc>
        <w:tc>
          <w:tcPr>
            <w:tcW w:w="1276" w:type="dxa"/>
          </w:tcPr>
          <w:p w14:paraId="57A38896" w14:textId="676D5691"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37BBD86E"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3C6ACA0E" w14:textId="72D81A14" w:rsidR="00A75ED1" w:rsidRPr="00F11F25" w:rsidRDefault="00A75ED1" w:rsidP="005D7E7F">
            <w:pPr>
              <w:spacing w:after="0" w:line="240" w:lineRule="auto"/>
              <w:rPr>
                <w:rFonts w:ascii="Times New Roman" w:hAnsi="Times New Roman" w:cs="Times New Roman"/>
                <w:lang w:val="lt-LT"/>
              </w:rPr>
            </w:pPr>
          </w:p>
        </w:tc>
        <w:tc>
          <w:tcPr>
            <w:tcW w:w="992" w:type="dxa"/>
          </w:tcPr>
          <w:p w14:paraId="67D6499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E179A00" w14:textId="77777777" w:rsidTr="005D7E7F">
        <w:trPr>
          <w:trHeight w:val="271"/>
        </w:trPr>
        <w:tc>
          <w:tcPr>
            <w:tcW w:w="568" w:type="dxa"/>
          </w:tcPr>
          <w:p w14:paraId="0C1ABE78" w14:textId="77777777" w:rsidR="00A75ED1" w:rsidRPr="00F11F25" w:rsidRDefault="00A75ED1" w:rsidP="005D7E7F">
            <w:pPr>
              <w:spacing w:after="0" w:line="240" w:lineRule="auto"/>
              <w:rPr>
                <w:rFonts w:ascii="Times New Roman" w:hAnsi="Times New Roman" w:cs="Times New Roman"/>
                <w:lang w:val="lt-LT"/>
              </w:rPr>
            </w:pPr>
          </w:p>
        </w:tc>
        <w:tc>
          <w:tcPr>
            <w:tcW w:w="5103" w:type="dxa"/>
          </w:tcPr>
          <w:p w14:paraId="7909BD9C" w14:textId="77777777" w:rsidR="00A75ED1" w:rsidRPr="00F11F25" w:rsidRDefault="00A75ED1" w:rsidP="005D7E7F">
            <w:pPr>
              <w:spacing w:after="0" w:line="240" w:lineRule="auto"/>
              <w:rPr>
                <w:rFonts w:ascii="Times New Roman" w:hAnsi="Times New Roman" w:cs="Times New Roman"/>
                <w:b/>
                <w:lang w:val="lt-LT"/>
              </w:rPr>
            </w:pPr>
            <w:r w:rsidRPr="00F11F25">
              <w:rPr>
                <w:rFonts w:ascii="Times New Roman" w:hAnsi="Times New Roman" w:cs="Times New Roman"/>
                <w:b/>
                <w:lang w:val="lt-LT"/>
              </w:rPr>
              <w:t>Neformalūs vertinimo kriterijai</w:t>
            </w:r>
          </w:p>
        </w:tc>
        <w:tc>
          <w:tcPr>
            <w:tcW w:w="1276" w:type="dxa"/>
          </w:tcPr>
          <w:p w14:paraId="05BBF679" w14:textId="77777777" w:rsidR="00A75ED1" w:rsidRPr="00F11F25" w:rsidRDefault="00A75ED1" w:rsidP="005D7E7F">
            <w:pPr>
              <w:spacing w:after="0" w:line="240" w:lineRule="auto"/>
              <w:rPr>
                <w:rFonts w:ascii="Times New Roman" w:hAnsi="Times New Roman" w:cs="Times New Roman"/>
                <w:lang w:val="lt-LT"/>
              </w:rPr>
            </w:pPr>
          </w:p>
        </w:tc>
        <w:tc>
          <w:tcPr>
            <w:tcW w:w="1276" w:type="dxa"/>
          </w:tcPr>
          <w:p w14:paraId="16EB298C"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56A58C11"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27FB487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9C21E75" w14:textId="77777777" w:rsidTr="005D7E7F">
        <w:trPr>
          <w:trHeight w:val="271"/>
        </w:trPr>
        <w:tc>
          <w:tcPr>
            <w:tcW w:w="568" w:type="dxa"/>
          </w:tcPr>
          <w:p w14:paraId="1A7BE89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lastRenderedPageBreak/>
              <w:t>15.</w:t>
            </w:r>
          </w:p>
        </w:tc>
        <w:tc>
          <w:tcPr>
            <w:tcW w:w="5103" w:type="dxa"/>
          </w:tcPr>
          <w:p w14:paraId="1E97973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Ar per pastaruosius 12 mėnesių tobulinta atsakingų darbuotojų kvalifikacija KPĮ 9 ir 9</w:t>
            </w:r>
            <w:r w:rsidRPr="00F11F25">
              <w:rPr>
                <w:rFonts w:ascii="Times New Roman" w:hAnsi="Times New Roman" w:cs="Times New Roman"/>
                <w:vertAlign w:val="superscript"/>
                <w:lang w:val="lt-LT"/>
              </w:rPr>
              <w:t xml:space="preserve">1 </w:t>
            </w:r>
            <w:r w:rsidRPr="00F11F25">
              <w:rPr>
                <w:rFonts w:ascii="Times New Roman" w:hAnsi="Times New Roman" w:cs="Times New Roman"/>
                <w:lang w:val="lt-LT"/>
              </w:rPr>
              <w:t>str. įgyvendinimo srityje?</w:t>
            </w:r>
          </w:p>
        </w:tc>
        <w:tc>
          <w:tcPr>
            <w:tcW w:w="1276" w:type="dxa"/>
          </w:tcPr>
          <w:p w14:paraId="38900992" w14:textId="0535C1DC"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08CBE68E"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1589820"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0ED0C27E"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AD7083F" w14:textId="77777777" w:rsidTr="005D7E7F">
        <w:trPr>
          <w:trHeight w:val="271"/>
        </w:trPr>
        <w:tc>
          <w:tcPr>
            <w:tcW w:w="568" w:type="dxa"/>
          </w:tcPr>
          <w:p w14:paraId="271761A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16.</w:t>
            </w:r>
          </w:p>
        </w:tc>
        <w:tc>
          <w:tcPr>
            <w:tcW w:w="5103" w:type="dxa"/>
          </w:tcPr>
          <w:p w14:paraId="470ABE0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Ar keičiamasi patirtimi KPĮ 9 ir 9</w:t>
            </w:r>
            <w:r w:rsidRPr="00F11F25">
              <w:rPr>
                <w:rFonts w:ascii="Times New Roman" w:hAnsi="Times New Roman" w:cs="Times New Roman"/>
                <w:vertAlign w:val="superscript"/>
                <w:lang w:val="lt-LT"/>
              </w:rPr>
              <w:t xml:space="preserve">1 </w:t>
            </w:r>
            <w:r w:rsidRPr="00F11F25">
              <w:rPr>
                <w:rFonts w:ascii="Times New Roman" w:hAnsi="Times New Roman" w:cs="Times New Roman"/>
                <w:lang w:val="lt-LT"/>
              </w:rPr>
              <w:t>str. įgyvendinimo srityje?</w:t>
            </w:r>
          </w:p>
        </w:tc>
        <w:tc>
          <w:tcPr>
            <w:tcW w:w="1276" w:type="dxa"/>
          </w:tcPr>
          <w:p w14:paraId="022800E3" w14:textId="7A5ADAC0"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53B6B3BE"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31A7178"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487FD339" w14:textId="77777777" w:rsidR="00A75ED1" w:rsidRPr="00F11F25" w:rsidRDefault="00A75ED1" w:rsidP="005D7E7F">
            <w:pPr>
              <w:spacing w:after="0" w:line="240" w:lineRule="auto"/>
              <w:rPr>
                <w:rFonts w:ascii="Times New Roman" w:hAnsi="Times New Roman" w:cs="Times New Roman"/>
                <w:lang w:val="lt-LT"/>
              </w:rPr>
            </w:pPr>
          </w:p>
        </w:tc>
      </w:tr>
    </w:tbl>
    <w:p w14:paraId="56645138" w14:textId="77777777" w:rsidR="00A75ED1" w:rsidRPr="00F11F25" w:rsidRDefault="00A75ED1" w:rsidP="00A75ED1">
      <w:pPr>
        <w:pStyle w:val="Heading2"/>
        <w:spacing w:before="0" w:line="240" w:lineRule="exact"/>
        <w:ind w:right="-143"/>
        <w:jc w:val="center"/>
        <w:rPr>
          <w:rFonts w:ascii="Times New Roman" w:eastAsia="Times New Roman" w:hAnsi="Times New Roman" w:cs="Times New Roman"/>
          <w:color w:val="auto"/>
          <w:sz w:val="22"/>
          <w:szCs w:val="22"/>
        </w:rPr>
      </w:pPr>
      <w:bookmarkStart w:id="8" w:name="_Toc519518757"/>
      <w:bookmarkEnd w:id="6"/>
      <w:r w:rsidRPr="00F11F25">
        <w:rPr>
          <w:rFonts w:ascii="Times New Roman" w:eastAsia="Times New Roman" w:hAnsi="Times New Roman" w:cs="Times New Roman"/>
          <w:color w:val="auto"/>
          <w:sz w:val="22"/>
          <w:szCs w:val="22"/>
        </w:rPr>
        <w:t xml:space="preserve">Nr. 5 ANTIKORUPCINIO ŠVIETIMO IR INFORMAVIMO VERTINIMO </w:t>
      </w:r>
      <w:bookmarkEnd w:id="7"/>
      <w:bookmarkEnd w:id="8"/>
      <w:r w:rsidRPr="00F11F25">
        <w:rPr>
          <w:rFonts w:ascii="Times New Roman" w:eastAsia="Times New Roman" w:hAnsi="Times New Roman" w:cs="Times New Roman"/>
          <w:color w:val="auto"/>
          <w:sz w:val="22"/>
          <w:szCs w:val="22"/>
        </w:rPr>
        <w:t>KLAUSIMYNAS</w:t>
      </w:r>
    </w:p>
    <w:p w14:paraId="618CC6C1" w14:textId="77777777" w:rsidR="00A75ED1" w:rsidRPr="00F11F25" w:rsidRDefault="00A75ED1" w:rsidP="00A75ED1">
      <w:pPr>
        <w:spacing w:after="0" w:line="240" w:lineRule="exact"/>
        <w:rPr>
          <w:rFonts w:ascii="Times New Roman" w:hAnsi="Times New Roman" w:cs="Times New Roman"/>
        </w:rPr>
      </w:pPr>
    </w:p>
    <w:tbl>
      <w:tblPr>
        <w:tblStyle w:val="Lentelstinklelis11"/>
        <w:tblW w:w="5374" w:type="pct"/>
        <w:tblInd w:w="-431" w:type="dxa"/>
        <w:tblLook w:val="04A0" w:firstRow="1" w:lastRow="0" w:firstColumn="1" w:lastColumn="0" w:noHBand="0" w:noVBand="1"/>
      </w:tblPr>
      <w:tblGrid>
        <w:gridCol w:w="567"/>
        <w:gridCol w:w="5102"/>
        <w:gridCol w:w="1277"/>
        <w:gridCol w:w="1275"/>
        <w:gridCol w:w="1134"/>
        <w:gridCol w:w="993"/>
      </w:tblGrid>
      <w:tr w:rsidR="00A75ED1" w:rsidRPr="00F11F25" w14:paraId="21E6E2A3" w14:textId="77777777" w:rsidTr="005D7E7F">
        <w:trPr>
          <w:trHeight w:val="271"/>
        </w:trPr>
        <w:tc>
          <w:tcPr>
            <w:tcW w:w="274" w:type="pct"/>
          </w:tcPr>
          <w:p w14:paraId="70B1CC27" w14:textId="77777777" w:rsidR="00A75ED1" w:rsidRPr="00F11F25" w:rsidRDefault="00A75ED1" w:rsidP="005D7E7F">
            <w:pPr>
              <w:spacing w:after="0" w:line="240" w:lineRule="auto"/>
              <w:rPr>
                <w:rFonts w:ascii="Times New Roman" w:hAnsi="Times New Roman" w:cs="Times New Roman"/>
                <w:lang w:val="lt-LT"/>
              </w:rPr>
            </w:pPr>
          </w:p>
        </w:tc>
        <w:tc>
          <w:tcPr>
            <w:tcW w:w="2465" w:type="pct"/>
          </w:tcPr>
          <w:p w14:paraId="6FF1DF8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Kriterijus</w:t>
            </w:r>
          </w:p>
        </w:tc>
        <w:tc>
          <w:tcPr>
            <w:tcW w:w="617" w:type="pct"/>
          </w:tcPr>
          <w:p w14:paraId="2D19963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49A470C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44886AD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616" w:type="pct"/>
          </w:tcPr>
          <w:p w14:paraId="4077E2C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5243748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(31–70 %)</w:t>
            </w:r>
          </w:p>
          <w:p w14:paraId="00DA84D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548" w:type="pct"/>
          </w:tcPr>
          <w:p w14:paraId="5A27C4A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42AF7D7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616CA11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480" w:type="pct"/>
          </w:tcPr>
          <w:p w14:paraId="1F6C899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313C9EB3" w14:textId="77777777" w:rsidTr="005D7E7F">
        <w:trPr>
          <w:trHeight w:val="271"/>
        </w:trPr>
        <w:tc>
          <w:tcPr>
            <w:tcW w:w="274" w:type="pct"/>
          </w:tcPr>
          <w:p w14:paraId="319141F6" w14:textId="77777777" w:rsidR="00A75ED1" w:rsidRPr="00F11F25" w:rsidRDefault="00A75ED1" w:rsidP="005D7E7F">
            <w:pPr>
              <w:spacing w:after="0" w:line="240" w:lineRule="auto"/>
              <w:rPr>
                <w:rFonts w:ascii="Times New Roman" w:hAnsi="Times New Roman" w:cs="Times New Roman"/>
                <w:lang w:val="lt-LT"/>
              </w:rPr>
            </w:pPr>
          </w:p>
        </w:tc>
        <w:tc>
          <w:tcPr>
            <w:tcW w:w="2465" w:type="pct"/>
          </w:tcPr>
          <w:p w14:paraId="2C9C3D6E"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Formalūs vertinimo kriterijai</w:t>
            </w:r>
          </w:p>
        </w:tc>
        <w:tc>
          <w:tcPr>
            <w:tcW w:w="617" w:type="pct"/>
          </w:tcPr>
          <w:p w14:paraId="00ED6E3F"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2FAB0CBA"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50140AFF"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2BF6AC4C"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8C9BB4B" w14:textId="77777777" w:rsidTr="005D7E7F">
        <w:trPr>
          <w:trHeight w:val="271"/>
        </w:trPr>
        <w:tc>
          <w:tcPr>
            <w:tcW w:w="274" w:type="pct"/>
          </w:tcPr>
          <w:p w14:paraId="7DA1109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w:t>
            </w:r>
          </w:p>
        </w:tc>
        <w:tc>
          <w:tcPr>
            <w:tcW w:w="2465" w:type="pct"/>
          </w:tcPr>
          <w:p w14:paraId="2707643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įstaigoje darbuotojai yra supažindinti su antikorupcine politika? </w:t>
            </w:r>
          </w:p>
        </w:tc>
        <w:tc>
          <w:tcPr>
            <w:tcW w:w="617" w:type="pct"/>
          </w:tcPr>
          <w:p w14:paraId="619BDA75" w14:textId="0A87030C"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3318A3DB"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5352CADF"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2A3D9D5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54CA333" w14:textId="77777777" w:rsidTr="005D7E7F">
        <w:trPr>
          <w:trHeight w:val="278"/>
        </w:trPr>
        <w:tc>
          <w:tcPr>
            <w:tcW w:w="274" w:type="pct"/>
          </w:tcPr>
          <w:p w14:paraId="0E22F7E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2.</w:t>
            </w:r>
          </w:p>
        </w:tc>
        <w:tc>
          <w:tcPr>
            <w:tcW w:w="2465" w:type="pct"/>
          </w:tcPr>
          <w:p w14:paraId="6E8E041B" w14:textId="77777777" w:rsidR="00A75ED1" w:rsidRPr="00F11F25" w:rsidRDefault="00A75ED1" w:rsidP="005D7E7F">
            <w:pPr>
              <w:tabs>
                <w:tab w:val="left" w:pos="583"/>
              </w:tabs>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laikomasi antikorupcinės politikos?</w:t>
            </w:r>
          </w:p>
        </w:tc>
        <w:tc>
          <w:tcPr>
            <w:tcW w:w="617" w:type="pct"/>
          </w:tcPr>
          <w:p w14:paraId="594064D0" w14:textId="788C8A3E"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166853B6"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3B601FEB"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71B55A0D"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A77FD5B" w14:textId="77777777" w:rsidTr="005D7E7F">
        <w:trPr>
          <w:trHeight w:val="312"/>
        </w:trPr>
        <w:tc>
          <w:tcPr>
            <w:tcW w:w="274" w:type="pct"/>
          </w:tcPr>
          <w:p w14:paraId="781DCCB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w:t>
            </w:r>
          </w:p>
        </w:tc>
        <w:tc>
          <w:tcPr>
            <w:tcW w:w="2465" w:type="pct"/>
          </w:tcPr>
          <w:p w14:paraId="2A448079"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darbuotojai yra įtraukiami į antikorupcinės politikos formavimą ir (ar) įgyvendinimą?</w:t>
            </w:r>
          </w:p>
        </w:tc>
        <w:tc>
          <w:tcPr>
            <w:tcW w:w="617" w:type="pct"/>
          </w:tcPr>
          <w:p w14:paraId="210167B8" w14:textId="42A07724"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4DF4B571"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3FE18159"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492C103E"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07B731A" w14:textId="77777777" w:rsidTr="005D7E7F">
        <w:trPr>
          <w:trHeight w:val="312"/>
        </w:trPr>
        <w:tc>
          <w:tcPr>
            <w:tcW w:w="274" w:type="pct"/>
          </w:tcPr>
          <w:p w14:paraId="283F55F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4.</w:t>
            </w:r>
          </w:p>
        </w:tc>
        <w:tc>
          <w:tcPr>
            <w:tcW w:w="2465" w:type="pct"/>
          </w:tcPr>
          <w:p w14:paraId="20D0B5C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paskirtas asmuo, atsakingas už antikorupcinį informavimą, antikorupcinio švietimo organizavimą?</w:t>
            </w:r>
          </w:p>
        </w:tc>
        <w:tc>
          <w:tcPr>
            <w:tcW w:w="617" w:type="pct"/>
          </w:tcPr>
          <w:p w14:paraId="01DA41C1" w14:textId="21077B6B" w:rsidR="00A75ED1" w:rsidRPr="00F11F25" w:rsidRDefault="005B3DB2"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2D192DE8"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3A02D7E1"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1A209EDE"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00C6E51" w14:textId="77777777" w:rsidTr="005D7E7F">
        <w:trPr>
          <w:trHeight w:val="543"/>
        </w:trPr>
        <w:tc>
          <w:tcPr>
            <w:tcW w:w="274" w:type="pct"/>
          </w:tcPr>
          <w:p w14:paraId="4AFB9F1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5.</w:t>
            </w:r>
          </w:p>
        </w:tc>
        <w:tc>
          <w:tcPr>
            <w:tcW w:w="2465" w:type="pct"/>
          </w:tcPr>
          <w:p w14:paraId="3212E589"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darbuotojams vykdomas antikorupcinis informavimas ir mokymai korupcijos prevencijos temomis pagal pasirengtus planus ir (ar) prioritetus?</w:t>
            </w:r>
          </w:p>
        </w:tc>
        <w:tc>
          <w:tcPr>
            <w:tcW w:w="617" w:type="pct"/>
          </w:tcPr>
          <w:p w14:paraId="19FC8ABE" w14:textId="4DF3927F"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86369ED" w14:textId="7DC01BB3" w:rsidR="00A75ED1" w:rsidRPr="00F11F25" w:rsidRDefault="00A75ED1" w:rsidP="005D7E7F">
            <w:pPr>
              <w:spacing w:after="0" w:line="240" w:lineRule="auto"/>
              <w:rPr>
                <w:rFonts w:ascii="Times New Roman" w:hAnsi="Times New Roman" w:cs="Times New Roman"/>
                <w:lang w:val="lt-LT"/>
              </w:rPr>
            </w:pPr>
          </w:p>
        </w:tc>
        <w:tc>
          <w:tcPr>
            <w:tcW w:w="548" w:type="pct"/>
          </w:tcPr>
          <w:p w14:paraId="68E366D6"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76ED135A"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55BDA10" w14:textId="77777777" w:rsidTr="005D7E7F">
        <w:trPr>
          <w:trHeight w:val="543"/>
        </w:trPr>
        <w:tc>
          <w:tcPr>
            <w:tcW w:w="274" w:type="pct"/>
          </w:tcPr>
          <w:p w14:paraId="77F0CE6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w:t>
            </w:r>
          </w:p>
        </w:tc>
        <w:tc>
          <w:tcPr>
            <w:tcW w:w="2465" w:type="pct"/>
          </w:tcPr>
          <w:p w14:paraId="6C2B0901"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antikorupciniam informavimui ir mokymams korupcijos prevencijos temomis</w:t>
            </w:r>
            <w:r w:rsidRPr="00F11F25" w:rsidDel="00047123">
              <w:rPr>
                <w:rFonts w:ascii="Times New Roman" w:hAnsi="Times New Roman" w:cs="Times New Roman"/>
                <w:lang w:val="lt-LT"/>
              </w:rPr>
              <w:t xml:space="preserve"> </w:t>
            </w:r>
            <w:r w:rsidRPr="00F11F25">
              <w:rPr>
                <w:rFonts w:ascii="Times New Roman" w:hAnsi="Times New Roman" w:cs="Times New Roman"/>
                <w:lang w:val="lt-LT"/>
              </w:rPr>
              <w:t>yra parengta dalomoji medžiaga?</w:t>
            </w:r>
          </w:p>
        </w:tc>
        <w:tc>
          <w:tcPr>
            <w:tcW w:w="617" w:type="pct"/>
          </w:tcPr>
          <w:p w14:paraId="4A054CD8" w14:textId="6FF28CBD"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4861E072" w14:textId="67101B41" w:rsidR="00A75ED1" w:rsidRPr="00F11F25" w:rsidRDefault="00A75ED1" w:rsidP="005D7E7F">
            <w:pPr>
              <w:spacing w:after="0" w:line="240" w:lineRule="auto"/>
              <w:rPr>
                <w:rFonts w:ascii="Times New Roman" w:hAnsi="Times New Roman" w:cs="Times New Roman"/>
                <w:lang w:val="lt-LT"/>
              </w:rPr>
            </w:pPr>
          </w:p>
        </w:tc>
        <w:tc>
          <w:tcPr>
            <w:tcW w:w="548" w:type="pct"/>
          </w:tcPr>
          <w:p w14:paraId="6DEC576B"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1EE29431"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B8CE1F9" w14:textId="77777777" w:rsidTr="005D7E7F">
        <w:trPr>
          <w:trHeight w:val="274"/>
        </w:trPr>
        <w:tc>
          <w:tcPr>
            <w:tcW w:w="274" w:type="pct"/>
          </w:tcPr>
          <w:p w14:paraId="5FC995D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w:t>
            </w:r>
          </w:p>
        </w:tc>
        <w:tc>
          <w:tcPr>
            <w:tcW w:w="2465" w:type="pct"/>
          </w:tcPr>
          <w:p w14:paraId="5386470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organizuojamas darbuotojų antikorupcinis švietimas (antikorupcinio sąmoningumo didinimas)?</w:t>
            </w:r>
          </w:p>
        </w:tc>
        <w:tc>
          <w:tcPr>
            <w:tcW w:w="617" w:type="pct"/>
          </w:tcPr>
          <w:p w14:paraId="615F9CED" w14:textId="56F7F780"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2C141195"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18F340AC"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4704BB29"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E91B4D9" w14:textId="77777777" w:rsidTr="005D7E7F">
        <w:trPr>
          <w:trHeight w:val="543"/>
        </w:trPr>
        <w:tc>
          <w:tcPr>
            <w:tcW w:w="274" w:type="pct"/>
          </w:tcPr>
          <w:p w14:paraId="06C5CB4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8.</w:t>
            </w:r>
          </w:p>
        </w:tc>
        <w:tc>
          <w:tcPr>
            <w:tcW w:w="2465" w:type="pct"/>
          </w:tcPr>
          <w:p w14:paraId="6D1410A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vykdomas visuomenės ir (ar) verslo grupių, su kuriomis nuolat bendraujama, antikorupcinis informavimas?</w:t>
            </w:r>
          </w:p>
        </w:tc>
        <w:tc>
          <w:tcPr>
            <w:tcW w:w="617" w:type="pct"/>
          </w:tcPr>
          <w:p w14:paraId="35CF9070" w14:textId="01DEDE51"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76E4F452"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487DF39C"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22F7916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64277F6" w14:textId="77777777" w:rsidTr="005D7E7F">
        <w:trPr>
          <w:trHeight w:val="543"/>
        </w:trPr>
        <w:tc>
          <w:tcPr>
            <w:tcW w:w="274" w:type="pct"/>
          </w:tcPr>
          <w:p w14:paraId="06D3A48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9.</w:t>
            </w:r>
          </w:p>
        </w:tc>
        <w:tc>
          <w:tcPr>
            <w:tcW w:w="2465" w:type="pct"/>
          </w:tcPr>
          <w:p w14:paraId="005C862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interneto svetainės skiltyje „Korupcijos prevencija“ skelbiama ir nuosekliai atnaujinama visa reikalinga informacija, vadovaujantis Lietuvos Respublikos Vyriausybės 2003 m. balandžio 8</w:t>
            </w:r>
            <w:r>
              <w:rPr>
                <w:rFonts w:ascii="Times New Roman" w:hAnsi="Times New Roman" w:cs="Times New Roman"/>
                <w:lang w:val="lt-LT"/>
              </w:rPr>
              <w:t> </w:t>
            </w:r>
            <w:r w:rsidRPr="00F11F25">
              <w:rPr>
                <w:rFonts w:ascii="Times New Roman" w:hAnsi="Times New Roman" w:cs="Times New Roman"/>
                <w:lang w:val="lt-LT"/>
              </w:rPr>
              <w:t>d. nutarimu Nr. 480 „Dėl Bendrųjų reikalavimų valstybės ir savivaldybių institucijų ir įstaigų interneto svetainėms ir mobiliosioms programoms aprašo patvirtinimo“?</w:t>
            </w:r>
          </w:p>
        </w:tc>
        <w:tc>
          <w:tcPr>
            <w:tcW w:w="617" w:type="pct"/>
          </w:tcPr>
          <w:p w14:paraId="789319DF" w14:textId="5E0383B8"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3E547773"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49774D2B"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00D8550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5E6C138" w14:textId="77777777" w:rsidTr="005D7E7F">
        <w:trPr>
          <w:trHeight w:val="289"/>
        </w:trPr>
        <w:tc>
          <w:tcPr>
            <w:tcW w:w="274" w:type="pct"/>
          </w:tcPr>
          <w:p w14:paraId="3F00D55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10.</w:t>
            </w:r>
          </w:p>
        </w:tc>
        <w:tc>
          <w:tcPr>
            <w:tcW w:w="2465" w:type="pct"/>
          </w:tcPr>
          <w:p w14:paraId="1E060A3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 xml:space="preserve">Ar viešinama informacija visuomenei apie įstaigoje nustatytus korupcijos atvejus? </w:t>
            </w:r>
          </w:p>
        </w:tc>
        <w:tc>
          <w:tcPr>
            <w:tcW w:w="617" w:type="pct"/>
          </w:tcPr>
          <w:p w14:paraId="68C2A7C2" w14:textId="47E10FD3"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EAABE22"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474CCD1B"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68656BD5"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F3B573D" w14:textId="77777777" w:rsidTr="005D7E7F">
        <w:trPr>
          <w:trHeight w:val="271"/>
        </w:trPr>
        <w:tc>
          <w:tcPr>
            <w:tcW w:w="274" w:type="pct"/>
          </w:tcPr>
          <w:p w14:paraId="508F37F7" w14:textId="77777777" w:rsidR="00A75ED1" w:rsidRPr="00F11F25" w:rsidRDefault="00A75ED1" w:rsidP="005D7E7F">
            <w:pPr>
              <w:spacing w:after="0" w:line="240" w:lineRule="auto"/>
              <w:rPr>
                <w:rFonts w:ascii="Times New Roman" w:hAnsi="Times New Roman" w:cs="Times New Roman"/>
                <w:lang w:val="lt-LT"/>
              </w:rPr>
            </w:pPr>
          </w:p>
        </w:tc>
        <w:tc>
          <w:tcPr>
            <w:tcW w:w="2465" w:type="pct"/>
          </w:tcPr>
          <w:p w14:paraId="2162E888"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Neformalūs vertinimo kriterijai</w:t>
            </w:r>
          </w:p>
        </w:tc>
        <w:tc>
          <w:tcPr>
            <w:tcW w:w="617" w:type="pct"/>
          </w:tcPr>
          <w:p w14:paraId="6A7F6F2A"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35D87C38"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4D2241A4"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363D0D7D"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AD095AD" w14:textId="77777777" w:rsidTr="005D7E7F">
        <w:trPr>
          <w:trHeight w:val="271"/>
        </w:trPr>
        <w:tc>
          <w:tcPr>
            <w:tcW w:w="274" w:type="pct"/>
          </w:tcPr>
          <w:p w14:paraId="028EAF68"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11.</w:t>
            </w:r>
          </w:p>
        </w:tc>
        <w:tc>
          <w:tcPr>
            <w:tcW w:w="2465" w:type="pct"/>
          </w:tcPr>
          <w:p w14:paraId="36EBE00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Ar darbuotojai, atsakingi už korupcijos prevenciją, per pastaruosius 3 metus savo iniciatyva teikė pasiūlymų dėl korupcijos prevencijos priemonių ir jų taikymo?</w:t>
            </w:r>
          </w:p>
        </w:tc>
        <w:tc>
          <w:tcPr>
            <w:tcW w:w="617" w:type="pct"/>
          </w:tcPr>
          <w:p w14:paraId="11FD5B30" w14:textId="2028E44D"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3F9FFC3B"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779C3B52" w14:textId="77777777" w:rsidR="00A75ED1" w:rsidRPr="00F11F25" w:rsidRDefault="00A75ED1" w:rsidP="005D7E7F">
            <w:pPr>
              <w:spacing w:after="0" w:line="240" w:lineRule="auto"/>
              <w:rPr>
                <w:rFonts w:ascii="Times New Roman" w:hAnsi="Times New Roman" w:cs="Times New Roman"/>
                <w:lang w:val="lt-LT"/>
              </w:rPr>
            </w:pPr>
          </w:p>
        </w:tc>
        <w:tc>
          <w:tcPr>
            <w:tcW w:w="480" w:type="pct"/>
          </w:tcPr>
          <w:p w14:paraId="3F9CBB77" w14:textId="77777777" w:rsidR="00A75ED1" w:rsidRPr="00F11F25" w:rsidRDefault="00A75ED1" w:rsidP="005D7E7F">
            <w:pPr>
              <w:spacing w:after="0" w:line="240" w:lineRule="auto"/>
              <w:rPr>
                <w:rFonts w:ascii="Times New Roman" w:hAnsi="Times New Roman" w:cs="Times New Roman"/>
                <w:lang w:val="lt-LT"/>
              </w:rPr>
            </w:pPr>
          </w:p>
        </w:tc>
      </w:tr>
    </w:tbl>
    <w:p w14:paraId="2F0AF8B2" w14:textId="77777777" w:rsidR="00A75ED1" w:rsidRPr="00F11F25" w:rsidRDefault="00A75ED1" w:rsidP="00A75ED1">
      <w:pPr>
        <w:spacing w:after="0" w:line="240" w:lineRule="auto"/>
        <w:rPr>
          <w:rFonts w:ascii="Times New Roman" w:hAnsi="Times New Roman" w:cs="Times New Roman"/>
        </w:rPr>
      </w:pPr>
    </w:p>
    <w:p w14:paraId="52F39F67" w14:textId="77777777" w:rsidR="00A75ED1" w:rsidRDefault="00A75ED1" w:rsidP="00A75ED1">
      <w:pPr>
        <w:pStyle w:val="Heading2"/>
        <w:spacing w:before="0"/>
        <w:jc w:val="center"/>
        <w:rPr>
          <w:rFonts w:ascii="Times New Roman" w:hAnsi="Times New Roman" w:cs="Times New Roman"/>
          <w:color w:val="auto"/>
          <w:sz w:val="22"/>
          <w:szCs w:val="22"/>
        </w:rPr>
      </w:pPr>
      <w:bookmarkStart w:id="9" w:name="_Ref517442466"/>
      <w:bookmarkStart w:id="10" w:name="_Toc519518758"/>
    </w:p>
    <w:p w14:paraId="67370AFB" w14:textId="77777777" w:rsidR="00A75ED1" w:rsidRPr="00F11F25" w:rsidRDefault="00A75ED1" w:rsidP="00A75ED1">
      <w:pPr>
        <w:pStyle w:val="Heading2"/>
        <w:spacing w:before="0"/>
        <w:jc w:val="center"/>
        <w:rPr>
          <w:rFonts w:ascii="Times New Roman" w:hAnsi="Times New Roman" w:cs="Times New Roman"/>
          <w:b w:val="0"/>
          <w:bCs w:val="0"/>
          <w:sz w:val="22"/>
          <w:szCs w:val="22"/>
        </w:rPr>
      </w:pPr>
      <w:r>
        <w:rPr>
          <w:rFonts w:ascii="Times New Roman" w:hAnsi="Times New Roman" w:cs="Times New Roman"/>
          <w:color w:val="auto"/>
          <w:sz w:val="22"/>
          <w:szCs w:val="22"/>
        </w:rPr>
        <w:t>NR. 6</w:t>
      </w:r>
      <w:r w:rsidRPr="00F11F25">
        <w:rPr>
          <w:rFonts w:ascii="Times New Roman" w:hAnsi="Times New Roman" w:cs="Times New Roman"/>
          <w:color w:val="auto"/>
          <w:sz w:val="22"/>
          <w:szCs w:val="22"/>
        </w:rPr>
        <w:t xml:space="preserve"> TURTO IR PAJAMŲ DEKLARAVIMO VERTINIMO </w:t>
      </w:r>
      <w:r>
        <w:rPr>
          <w:rFonts w:ascii="Times New Roman" w:hAnsi="Times New Roman" w:cs="Times New Roman"/>
          <w:color w:val="auto"/>
          <w:sz w:val="22"/>
          <w:szCs w:val="22"/>
        </w:rPr>
        <w:t>KLAUSIMYNAS</w:t>
      </w:r>
    </w:p>
    <w:p w14:paraId="45AD33D9" w14:textId="77777777" w:rsidR="00A75ED1" w:rsidRPr="00F11F25" w:rsidRDefault="00A75ED1" w:rsidP="00A75ED1">
      <w:pPr>
        <w:spacing w:after="0"/>
        <w:jc w:val="center"/>
        <w:rPr>
          <w:rFonts w:ascii="Times New Roman" w:hAnsi="Times New Roman" w:cs="Times New Roman"/>
          <w:b/>
          <w:bCs/>
        </w:rPr>
      </w:pPr>
    </w:p>
    <w:tbl>
      <w:tblPr>
        <w:tblStyle w:val="Lentelstinklelis12"/>
        <w:tblW w:w="10349" w:type="dxa"/>
        <w:tblInd w:w="-431" w:type="dxa"/>
        <w:tblLayout w:type="fixed"/>
        <w:tblLook w:val="04A0" w:firstRow="1" w:lastRow="0" w:firstColumn="1" w:lastColumn="0" w:noHBand="0" w:noVBand="1"/>
      </w:tblPr>
      <w:tblGrid>
        <w:gridCol w:w="568"/>
        <w:gridCol w:w="5103"/>
        <w:gridCol w:w="1276"/>
        <w:gridCol w:w="1276"/>
        <w:gridCol w:w="1134"/>
        <w:gridCol w:w="992"/>
      </w:tblGrid>
      <w:tr w:rsidR="00A75ED1" w:rsidRPr="00F11F25" w14:paraId="0E2776A2" w14:textId="77777777" w:rsidTr="005D7E7F">
        <w:trPr>
          <w:trHeight w:val="271"/>
        </w:trPr>
        <w:tc>
          <w:tcPr>
            <w:tcW w:w="568" w:type="dxa"/>
          </w:tcPr>
          <w:p w14:paraId="20AADE8E" w14:textId="77777777" w:rsidR="00A75ED1" w:rsidRPr="00F11F25" w:rsidRDefault="00A75ED1" w:rsidP="005D7E7F">
            <w:pPr>
              <w:spacing w:after="0" w:line="240" w:lineRule="auto"/>
              <w:rPr>
                <w:rFonts w:ascii="Times New Roman" w:hAnsi="Times New Roman" w:cs="Times New Roman"/>
                <w:lang w:val="lt-LT"/>
              </w:rPr>
            </w:pPr>
          </w:p>
        </w:tc>
        <w:tc>
          <w:tcPr>
            <w:tcW w:w="5103" w:type="dxa"/>
          </w:tcPr>
          <w:p w14:paraId="5628B57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Kriterijus</w:t>
            </w:r>
          </w:p>
        </w:tc>
        <w:tc>
          <w:tcPr>
            <w:tcW w:w="1276" w:type="dxa"/>
          </w:tcPr>
          <w:p w14:paraId="72C5914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206454B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4412182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1276" w:type="dxa"/>
          </w:tcPr>
          <w:p w14:paraId="0534F10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5B0E514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 70 %)</w:t>
            </w:r>
          </w:p>
          <w:p w14:paraId="4F503D0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1134" w:type="dxa"/>
          </w:tcPr>
          <w:p w14:paraId="5441E62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7F27FB6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3BE47AF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992" w:type="dxa"/>
          </w:tcPr>
          <w:p w14:paraId="474DC91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45AFE3D1" w14:textId="77777777" w:rsidTr="005D7E7F">
        <w:trPr>
          <w:trHeight w:val="271"/>
        </w:trPr>
        <w:tc>
          <w:tcPr>
            <w:tcW w:w="568" w:type="dxa"/>
          </w:tcPr>
          <w:p w14:paraId="1AFED615" w14:textId="77777777" w:rsidR="00A75ED1" w:rsidRPr="00F11F25" w:rsidRDefault="00A75ED1" w:rsidP="005D7E7F">
            <w:pPr>
              <w:spacing w:after="0" w:line="240" w:lineRule="auto"/>
              <w:rPr>
                <w:rFonts w:ascii="Times New Roman" w:hAnsi="Times New Roman" w:cs="Times New Roman"/>
              </w:rPr>
            </w:pPr>
          </w:p>
        </w:tc>
        <w:tc>
          <w:tcPr>
            <w:tcW w:w="5103" w:type="dxa"/>
          </w:tcPr>
          <w:p w14:paraId="3D67A411" w14:textId="77777777" w:rsidR="00A75ED1" w:rsidRPr="00F11F25" w:rsidRDefault="00A75ED1" w:rsidP="005D7E7F">
            <w:pPr>
              <w:spacing w:after="0" w:line="240" w:lineRule="auto"/>
              <w:rPr>
                <w:rFonts w:ascii="Times New Roman" w:hAnsi="Times New Roman" w:cs="Times New Roman"/>
                <w:b/>
              </w:rPr>
            </w:pPr>
            <w:r w:rsidRPr="00F11F25">
              <w:rPr>
                <w:rFonts w:ascii="Times New Roman" w:hAnsi="Times New Roman" w:cs="Times New Roman"/>
                <w:b/>
                <w:lang w:val="lt-LT"/>
              </w:rPr>
              <w:t>Turto deklaravimo vertinimo kriterijai</w:t>
            </w:r>
          </w:p>
        </w:tc>
        <w:tc>
          <w:tcPr>
            <w:tcW w:w="1276" w:type="dxa"/>
          </w:tcPr>
          <w:p w14:paraId="4C0E021B" w14:textId="77777777" w:rsidR="00A75ED1" w:rsidRPr="00F11F25" w:rsidRDefault="00A75ED1" w:rsidP="005D7E7F">
            <w:pPr>
              <w:spacing w:after="0" w:line="240" w:lineRule="auto"/>
              <w:rPr>
                <w:rFonts w:ascii="Times New Roman" w:hAnsi="Times New Roman" w:cs="Times New Roman"/>
              </w:rPr>
            </w:pPr>
          </w:p>
        </w:tc>
        <w:tc>
          <w:tcPr>
            <w:tcW w:w="1276" w:type="dxa"/>
          </w:tcPr>
          <w:p w14:paraId="5073AF28" w14:textId="77777777" w:rsidR="00A75ED1" w:rsidRPr="00F11F25" w:rsidRDefault="00A75ED1" w:rsidP="005D7E7F">
            <w:pPr>
              <w:spacing w:after="0" w:line="240" w:lineRule="auto"/>
              <w:rPr>
                <w:rFonts w:ascii="Times New Roman" w:hAnsi="Times New Roman" w:cs="Times New Roman"/>
              </w:rPr>
            </w:pPr>
          </w:p>
        </w:tc>
        <w:tc>
          <w:tcPr>
            <w:tcW w:w="1134" w:type="dxa"/>
          </w:tcPr>
          <w:p w14:paraId="01137A36" w14:textId="77777777" w:rsidR="00A75ED1" w:rsidRPr="00F11F25" w:rsidRDefault="00A75ED1" w:rsidP="005D7E7F">
            <w:pPr>
              <w:spacing w:after="0" w:line="240" w:lineRule="auto"/>
              <w:rPr>
                <w:rFonts w:ascii="Times New Roman" w:hAnsi="Times New Roman" w:cs="Times New Roman"/>
              </w:rPr>
            </w:pPr>
          </w:p>
        </w:tc>
        <w:tc>
          <w:tcPr>
            <w:tcW w:w="992" w:type="dxa"/>
          </w:tcPr>
          <w:p w14:paraId="63441393" w14:textId="77777777" w:rsidR="00A75ED1" w:rsidRPr="00F11F25" w:rsidRDefault="00A75ED1" w:rsidP="005D7E7F">
            <w:pPr>
              <w:spacing w:after="0" w:line="240" w:lineRule="auto"/>
              <w:rPr>
                <w:rFonts w:ascii="Times New Roman" w:hAnsi="Times New Roman" w:cs="Times New Roman"/>
              </w:rPr>
            </w:pPr>
          </w:p>
        </w:tc>
      </w:tr>
      <w:tr w:rsidR="00A75ED1" w:rsidRPr="00F11F25" w14:paraId="56627807" w14:textId="77777777" w:rsidTr="005D7E7F">
        <w:trPr>
          <w:trHeight w:val="271"/>
        </w:trPr>
        <w:tc>
          <w:tcPr>
            <w:tcW w:w="568" w:type="dxa"/>
          </w:tcPr>
          <w:p w14:paraId="07C3A01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w:t>
            </w:r>
          </w:p>
        </w:tc>
        <w:tc>
          <w:tcPr>
            <w:tcW w:w="5103" w:type="dxa"/>
          </w:tcPr>
          <w:p w14:paraId="76E08F8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Jūsų darbuotojai patenka į Lietuvos Respublikos gyventojų turto deklaravimo įstatymo 2 straipsnio 1</w:t>
            </w:r>
            <w:r>
              <w:rPr>
                <w:rFonts w:ascii="Times New Roman" w:hAnsi="Times New Roman" w:cs="Times New Roman"/>
                <w:lang w:val="lt-LT"/>
              </w:rPr>
              <w:t> </w:t>
            </w:r>
            <w:r w:rsidRPr="00F11F25">
              <w:rPr>
                <w:rFonts w:ascii="Times New Roman" w:hAnsi="Times New Roman" w:cs="Times New Roman"/>
                <w:lang w:val="lt-LT"/>
              </w:rPr>
              <w:t>dalies nurodytą privalančių deklaruoti turtą asmenų sąrašą?</w:t>
            </w:r>
          </w:p>
        </w:tc>
        <w:tc>
          <w:tcPr>
            <w:tcW w:w="1276" w:type="dxa"/>
          </w:tcPr>
          <w:p w14:paraId="1FEF28B4" w14:textId="731CDF35"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34F94234" w14:textId="7B7FDBB6" w:rsidR="00A75ED1" w:rsidRPr="00F11F25" w:rsidRDefault="00A75ED1" w:rsidP="005D7E7F">
            <w:pPr>
              <w:spacing w:after="0" w:line="240" w:lineRule="auto"/>
              <w:rPr>
                <w:rFonts w:ascii="Times New Roman" w:hAnsi="Times New Roman" w:cs="Times New Roman"/>
                <w:lang w:val="lt-LT"/>
              </w:rPr>
            </w:pPr>
          </w:p>
        </w:tc>
        <w:tc>
          <w:tcPr>
            <w:tcW w:w="1134" w:type="dxa"/>
          </w:tcPr>
          <w:p w14:paraId="596DA34D" w14:textId="77777777" w:rsidR="00A75ED1" w:rsidRPr="00F11F25" w:rsidRDefault="00A75ED1" w:rsidP="005D7E7F">
            <w:pPr>
              <w:spacing w:after="0" w:line="240" w:lineRule="auto"/>
              <w:rPr>
                <w:rFonts w:ascii="Times New Roman" w:hAnsi="Times New Roman" w:cs="Times New Roman"/>
                <w:lang w:val="lt-LT"/>
              </w:rPr>
            </w:pPr>
          </w:p>
        </w:tc>
        <w:tc>
          <w:tcPr>
            <w:tcW w:w="992" w:type="dxa"/>
          </w:tcPr>
          <w:p w14:paraId="5E1E95B7" w14:textId="2C710214"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 xml:space="preserve">Kiekvienais metai siunčiamas </w:t>
            </w:r>
            <w:r>
              <w:rPr>
                <w:rFonts w:ascii="Times New Roman" w:hAnsi="Times New Roman" w:cs="Times New Roman"/>
                <w:lang w:val="lt-LT"/>
              </w:rPr>
              <w:lastRenderedPageBreak/>
              <w:t>priminimas</w:t>
            </w:r>
          </w:p>
        </w:tc>
      </w:tr>
      <w:tr w:rsidR="00A75ED1" w:rsidRPr="00F11F25" w14:paraId="7B8C96FB" w14:textId="77777777" w:rsidTr="005D7E7F">
        <w:trPr>
          <w:trHeight w:val="387"/>
        </w:trPr>
        <w:tc>
          <w:tcPr>
            <w:tcW w:w="568" w:type="dxa"/>
          </w:tcPr>
          <w:p w14:paraId="1AA389A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lastRenderedPageBreak/>
              <w:t>2.</w:t>
            </w:r>
          </w:p>
        </w:tc>
        <w:tc>
          <w:tcPr>
            <w:tcW w:w="5103" w:type="dxa"/>
          </w:tcPr>
          <w:p w14:paraId="0EE373E1"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Jei taip, ar prisidedate prie to, kad darbuotojai tinkamai deklaruotų turtą?</w:t>
            </w:r>
          </w:p>
        </w:tc>
        <w:tc>
          <w:tcPr>
            <w:tcW w:w="1276" w:type="dxa"/>
          </w:tcPr>
          <w:p w14:paraId="46E12D6B" w14:textId="06697390"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479841EE"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37261C0E" w14:textId="77777777" w:rsidR="00A75ED1" w:rsidRPr="00F11F25" w:rsidRDefault="00A75ED1" w:rsidP="005D7E7F">
            <w:pPr>
              <w:spacing w:line="240" w:lineRule="auto"/>
              <w:rPr>
                <w:rFonts w:ascii="Times New Roman" w:hAnsi="Times New Roman" w:cs="Times New Roman"/>
                <w:lang w:val="lt-LT"/>
              </w:rPr>
            </w:pPr>
          </w:p>
        </w:tc>
        <w:tc>
          <w:tcPr>
            <w:tcW w:w="992" w:type="dxa"/>
          </w:tcPr>
          <w:p w14:paraId="4C0F21B2" w14:textId="77777777" w:rsidR="00A75ED1" w:rsidRPr="00F11F25" w:rsidRDefault="00A75ED1" w:rsidP="005D7E7F">
            <w:pPr>
              <w:spacing w:line="240" w:lineRule="auto"/>
              <w:rPr>
                <w:rFonts w:ascii="Times New Roman" w:hAnsi="Times New Roman" w:cs="Times New Roman"/>
                <w:lang w:val="lt-LT"/>
              </w:rPr>
            </w:pPr>
          </w:p>
        </w:tc>
      </w:tr>
      <w:tr w:rsidR="00A75ED1" w:rsidRPr="00F11F25" w14:paraId="0F43EBD0" w14:textId="77777777" w:rsidTr="005D7E7F">
        <w:trPr>
          <w:trHeight w:val="271"/>
        </w:trPr>
        <w:tc>
          <w:tcPr>
            <w:tcW w:w="568" w:type="dxa"/>
          </w:tcPr>
          <w:p w14:paraId="5B891BE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3. </w:t>
            </w:r>
          </w:p>
        </w:tc>
        <w:tc>
          <w:tcPr>
            <w:tcW w:w="5103" w:type="dxa"/>
          </w:tcPr>
          <w:p w14:paraId="360095E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pasidomite, ar Jūsų darbuotojai, privalantys deklaruoti turtą, jį deklaruoja iki gegužės 1 dienos?</w:t>
            </w:r>
          </w:p>
        </w:tc>
        <w:tc>
          <w:tcPr>
            <w:tcW w:w="1276" w:type="dxa"/>
          </w:tcPr>
          <w:p w14:paraId="4F82C994" w14:textId="16831AEE"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677C21BB"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0270383" w14:textId="77777777" w:rsidR="00A75ED1" w:rsidRPr="00F11F25" w:rsidRDefault="00A75ED1" w:rsidP="005D7E7F">
            <w:pPr>
              <w:spacing w:line="240" w:lineRule="auto"/>
              <w:rPr>
                <w:rFonts w:ascii="Times New Roman" w:hAnsi="Times New Roman" w:cs="Times New Roman"/>
                <w:lang w:val="lt-LT"/>
              </w:rPr>
            </w:pPr>
          </w:p>
        </w:tc>
        <w:tc>
          <w:tcPr>
            <w:tcW w:w="992" w:type="dxa"/>
          </w:tcPr>
          <w:p w14:paraId="13BE86BE" w14:textId="77777777" w:rsidR="00A75ED1" w:rsidRPr="00F11F25" w:rsidRDefault="00A75ED1" w:rsidP="005D7E7F">
            <w:pPr>
              <w:spacing w:line="240" w:lineRule="auto"/>
              <w:rPr>
                <w:rFonts w:ascii="Times New Roman" w:hAnsi="Times New Roman" w:cs="Times New Roman"/>
                <w:lang w:val="lt-LT"/>
              </w:rPr>
            </w:pPr>
          </w:p>
        </w:tc>
      </w:tr>
      <w:tr w:rsidR="00A75ED1" w:rsidRPr="00F11F25" w14:paraId="0965B317" w14:textId="77777777" w:rsidTr="005D7E7F">
        <w:trPr>
          <w:trHeight w:val="271"/>
        </w:trPr>
        <w:tc>
          <w:tcPr>
            <w:tcW w:w="568" w:type="dxa"/>
          </w:tcPr>
          <w:p w14:paraId="3BBA344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4. </w:t>
            </w:r>
          </w:p>
        </w:tc>
        <w:tc>
          <w:tcPr>
            <w:tcW w:w="5103" w:type="dxa"/>
          </w:tcPr>
          <w:p w14:paraId="7175281D"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susipažįstate su VMI interneto svetainėje</w:t>
            </w:r>
            <w:r w:rsidRPr="00F11F25">
              <w:rPr>
                <w:rFonts w:ascii="Times New Roman" w:hAnsi="Times New Roman" w:cs="Times New Roman"/>
                <w:vertAlign w:val="superscript"/>
                <w:lang w:val="lt-LT"/>
              </w:rPr>
              <w:footnoteReference w:id="1"/>
            </w:r>
            <w:r w:rsidRPr="00F11F25">
              <w:rPr>
                <w:rFonts w:ascii="Times New Roman" w:hAnsi="Times New Roman" w:cs="Times New Roman"/>
                <w:lang w:val="lt-LT"/>
              </w:rPr>
              <w:t xml:space="preserve"> skelbiamais Jūsų darbuotojų turto deklaracijų duomenų išrašais</w:t>
            </w:r>
            <w:r w:rsidRPr="00F11F25">
              <w:rPr>
                <w:rFonts w:ascii="Times New Roman" w:hAnsi="Times New Roman" w:cs="Times New Roman"/>
                <w:vertAlign w:val="superscript"/>
                <w:lang w:val="lt-LT"/>
              </w:rPr>
              <w:footnoteReference w:id="2"/>
            </w:r>
            <w:r w:rsidRPr="00F11F25">
              <w:rPr>
                <w:rFonts w:ascii="Times New Roman" w:hAnsi="Times New Roman" w:cs="Times New Roman"/>
                <w:lang w:val="lt-LT"/>
              </w:rPr>
              <w:t xml:space="preserve"> ir juos analizuojate?</w:t>
            </w:r>
          </w:p>
        </w:tc>
        <w:tc>
          <w:tcPr>
            <w:tcW w:w="1276" w:type="dxa"/>
          </w:tcPr>
          <w:p w14:paraId="3690DEF1" w14:textId="3EACD81B"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6EC58782"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2AEC7CC4" w14:textId="77777777" w:rsidR="00A75ED1" w:rsidRPr="00F11F25" w:rsidRDefault="00A75ED1" w:rsidP="005D7E7F">
            <w:pPr>
              <w:spacing w:line="240" w:lineRule="auto"/>
              <w:rPr>
                <w:rFonts w:ascii="Times New Roman" w:hAnsi="Times New Roman" w:cs="Times New Roman"/>
                <w:lang w:val="lt-LT"/>
              </w:rPr>
            </w:pPr>
          </w:p>
        </w:tc>
        <w:tc>
          <w:tcPr>
            <w:tcW w:w="992" w:type="dxa"/>
          </w:tcPr>
          <w:p w14:paraId="4D7B2C77" w14:textId="77777777" w:rsidR="00A75ED1" w:rsidRPr="00F11F25" w:rsidRDefault="00A75ED1" w:rsidP="005D7E7F">
            <w:pPr>
              <w:spacing w:line="240" w:lineRule="auto"/>
              <w:rPr>
                <w:rFonts w:ascii="Times New Roman" w:hAnsi="Times New Roman" w:cs="Times New Roman"/>
                <w:lang w:val="lt-LT"/>
              </w:rPr>
            </w:pPr>
          </w:p>
        </w:tc>
      </w:tr>
      <w:tr w:rsidR="00A75ED1" w:rsidRPr="00F11F25" w14:paraId="499F0AA7" w14:textId="77777777" w:rsidTr="005D7E7F">
        <w:trPr>
          <w:trHeight w:val="271"/>
        </w:trPr>
        <w:tc>
          <w:tcPr>
            <w:tcW w:w="568" w:type="dxa"/>
          </w:tcPr>
          <w:p w14:paraId="1D943560"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5. </w:t>
            </w:r>
          </w:p>
        </w:tc>
        <w:tc>
          <w:tcPr>
            <w:tcW w:w="5103" w:type="dxa"/>
          </w:tcPr>
          <w:p w14:paraId="59D06A4E" w14:textId="77777777" w:rsidR="00A75ED1" w:rsidRPr="00F11F25" w:rsidRDefault="00A75ED1" w:rsidP="005D7E7F">
            <w:pPr>
              <w:spacing w:after="100" w:afterAutospacing="1" w:line="240" w:lineRule="auto"/>
              <w:jc w:val="both"/>
              <w:rPr>
                <w:rFonts w:ascii="Times New Roman" w:hAnsi="Times New Roman" w:cs="Times New Roman"/>
                <w:lang w:val="lt-LT"/>
              </w:rPr>
            </w:pPr>
            <w:r w:rsidRPr="00F11F25">
              <w:rPr>
                <w:rFonts w:ascii="Times New Roman" w:hAnsi="Times New Roman" w:cs="Times New Roman"/>
                <w:lang w:val="lt-LT"/>
              </w:rPr>
              <w:t>Ar informacijoje, pateikiamoje įstaigos darbuotojams, yra nurodoma apie atsakomybę už neteisėtą praturtėjimą?</w:t>
            </w:r>
          </w:p>
        </w:tc>
        <w:tc>
          <w:tcPr>
            <w:tcW w:w="1276" w:type="dxa"/>
          </w:tcPr>
          <w:p w14:paraId="2B8B28A6" w14:textId="07EB4DC4"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14A33AE1"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551683A8" w14:textId="77777777" w:rsidR="00A75ED1" w:rsidRPr="00F11F25" w:rsidRDefault="00A75ED1" w:rsidP="005D7E7F">
            <w:pPr>
              <w:spacing w:line="240" w:lineRule="auto"/>
              <w:rPr>
                <w:rFonts w:ascii="Times New Roman" w:hAnsi="Times New Roman" w:cs="Times New Roman"/>
                <w:lang w:val="lt-LT"/>
              </w:rPr>
            </w:pPr>
          </w:p>
        </w:tc>
        <w:tc>
          <w:tcPr>
            <w:tcW w:w="992" w:type="dxa"/>
          </w:tcPr>
          <w:p w14:paraId="5BC5AD87" w14:textId="77777777" w:rsidR="00A75ED1" w:rsidRPr="00F11F25" w:rsidRDefault="00A75ED1" w:rsidP="005D7E7F">
            <w:pPr>
              <w:spacing w:line="240" w:lineRule="auto"/>
              <w:rPr>
                <w:rFonts w:ascii="Times New Roman" w:hAnsi="Times New Roman" w:cs="Times New Roman"/>
                <w:lang w:val="lt-LT"/>
              </w:rPr>
            </w:pPr>
          </w:p>
        </w:tc>
      </w:tr>
      <w:tr w:rsidR="00A75ED1" w:rsidRPr="00F11F25" w14:paraId="308988A8" w14:textId="77777777" w:rsidTr="005D7E7F">
        <w:trPr>
          <w:trHeight w:val="271"/>
        </w:trPr>
        <w:tc>
          <w:tcPr>
            <w:tcW w:w="568" w:type="dxa"/>
          </w:tcPr>
          <w:p w14:paraId="7568971C" w14:textId="77777777" w:rsidR="00A75ED1" w:rsidRPr="00F11F25" w:rsidRDefault="00A75ED1" w:rsidP="005D7E7F">
            <w:pPr>
              <w:spacing w:after="0" w:line="240" w:lineRule="auto"/>
              <w:rPr>
                <w:rFonts w:ascii="Times New Roman" w:hAnsi="Times New Roman" w:cs="Times New Roman"/>
              </w:rPr>
            </w:pPr>
          </w:p>
        </w:tc>
        <w:tc>
          <w:tcPr>
            <w:tcW w:w="5103" w:type="dxa"/>
          </w:tcPr>
          <w:p w14:paraId="487A0355" w14:textId="77777777" w:rsidR="00A75ED1" w:rsidRPr="00F11F25" w:rsidRDefault="00A75ED1" w:rsidP="005D7E7F">
            <w:pPr>
              <w:spacing w:after="100" w:afterAutospacing="1" w:line="240" w:lineRule="auto"/>
              <w:jc w:val="both"/>
              <w:rPr>
                <w:rFonts w:ascii="Times New Roman" w:hAnsi="Times New Roman" w:cs="Times New Roman"/>
              </w:rPr>
            </w:pPr>
            <w:r w:rsidRPr="003B467B">
              <w:rPr>
                <w:rFonts w:ascii="Times New Roman" w:hAnsi="Times New Roman" w:cs="Times New Roman"/>
                <w:b/>
                <w:lang w:val="lt-LT"/>
              </w:rPr>
              <w:t>Pajamų deklaravimo vertinimo kriterijai</w:t>
            </w:r>
          </w:p>
        </w:tc>
        <w:tc>
          <w:tcPr>
            <w:tcW w:w="1276" w:type="dxa"/>
          </w:tcPr>
          <w:p w14:paraId="0BDEBEF4" w14:textId="77777777" w:rsidR="00A75ED1" w:rsidRPr="00F11F25" w:rsidRDefault="00A75ED1" w:rsidP="005D7E7F">
            <w:pPr>
              <w:spacing w:after="0" w:line="240" w:lineRule="auto"/>
              <w:rPr>
                <w:rFonts w:ascii="Times New Roman" w:hAnsi="Times New Roman" w:cs="Times New Roman"/>
              </w:rPr>
            </w:pPr>
          </w:p>
        </w:tc>
        <w:tc>
          <w:tcPr>
            <w:tcW w:w="1276" w:type="dxa"/>
          </w:tcPr>
          <w:p w14:paraId="7B505FC4" w14:textId="77777777" w:rsidR="00A75ED1" w:rsidRPr="00F11F25" w:rsidRDefault="00A75ED1" w:rsidP="005D7E7F">
            <w:pPr>
              <w:spacing w:after="0" w:line="240" w:lineRule="auto"/>
              <w:rPr>
                <w:rFonts w:ascii="Times New Roman" w:hAnsi="Times New Roman" w:cs="Times New Roman"/>
              </w:rPr>
            </w:pPr>
          </w:p>
        </w:tc>
        <w:tc>
          <w:tcPr>
            <w:tcW w:w="1134" w:type="dxa"/>
          </w:tcPr>
          <w:p w14:paraId="5576ED32" w14:textId="77777777" w:rsidR="00A75ED1" w:rsidRPr="00F11F25" w:rsidRDefault="00A75ED1" w:rsidP="005D7E7F">
            <w:pPr>
              <w:spacing w:line="240" w:lineRule="auto"/>
              <w:rPr>
                <w:rFonts w:ascii="Times New Roman" w:hAnsi="Times New Roman" w:cs="Times New Roman"/>
              </w:rPr>
            </w:pPr>
          </w:p>
        </w:tc>
        <w:tc>
          <w:tcPr>
            <w:tcW w:w="992" w:type="dxa"/>
          </w:tcPr>
          <w:p w14:paraId="4E766EE8" w14:textId="77777777" w:rsidR="00A75ED1" w:rsidRPr="00F11F25" w:rsidRDefault="00A75ED1" w:rsidP="005D7E7F">
            <w:pPr>
              <w:spacing w:line="240" w:lineRule="auto"/>
              <w:rPr>
                <w:rFonts w:ascii="Times New Roman" w:hAnsi="Times New Roman" w:cs="Times New Roman"/>
              </w:rPr>
            </w:pPr>
          </w:p>
        </w:tc>
      </w:tr>
      <w:tr w:rsidR="00A75ED1" w:rsidRPr="00F11F25" w14:paraId="74108BB6" w14:textId="77777777" w:rsidTr="005D7E7F">
        <w:trPr>
          <w:trHeight w:val="70"/>
        </w:trPr>
        <w:tc>
          <w:tcPr>
            <w:tcW w:w="568" w:type="dxa"/>
          </w:tcPr>
          <w:p w14:paraId="274C6EB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w:t>
            </w:r>
          </w:p>
        </w:tc>
        <w:tc>
          <w:tcPr>
            <w:tcW w:w="5103" w:type="dxa"/>
          </w:tcPr>
          <w:p w14:paraId="3A4072F1" w14:textId="77777777" w:rsidR="00A75ED1" w:rsidRPr="00F11F25" w:rsidRDefault="00A75ED1" w:rsidP="005D7E7F">
            <w:pPr>
              <w:spacing w:after="100" w:afterAutospacing="1" w:line="240" w:lineRule="auto"/>
              <w:jc w:val="both"/>
              <w:rPr>
                <w:rFonts w:ascii="Times New Roman" w:hAnsi="Times New Roman" w:cs="Times New Roman"/>
                <w:lang w:val="lt-LT"/>
              </w:rPr>
            </w:pPr>
            <w:r w:rsidRPr="00F11F25">
              <w:rPr>
                <w:rFonts w:ascii="Times New Roman" w:hAnsi="Times New Roman" w:cs="Times New Roman"/>
                <w:lang w:val="lt-LT"/>
              </w:rPr>
              <w:t>Ar Jūsų darbuotojams yra atsiradusi pareiga deklaruoti pajamas pagal Lietuvos Respublikos gyventojų pajamų mokesčio įstatymo 27 straipsnį?</w:t>
            </w:r>
          </w:p>
        </w:tc>
        <w:tc>
          <w:tcPr>
            <w:tcW w:w="1276" w:type="dxa"/>
          </w:tcPr>
          <w:p w14:paraId="5586692E" w14:textId="69131664"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207DFD8D"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1C74DD05" w14:textId="77777777" w:rsidR="00A75ED1" w:rsidRPr="00F11F25" w:rsidRDefault="00A75ED1" w:rsidP="005D7E7F">
            <w:pPr>
              <w:spacing w:line="240" w:lineRule="auto"/>
              <w:rPr>
                <w:rFonts w:ascii="Times New Roman" w:hAnsi="Times New Roman" w:cs="Times New Roman"/>
                <w:lang w:val="lt-LT"/>
              </w:rPr>
            </w:pPr>
          </w:p>
        </w:tc>
        <w:tc>
          <w:tcPr>
            <w:tcW w:w="992" w:type="dxa"/>
          </w:tcPr>
          <w:p w14:paraId="4A4FD7A4" w14:textId="77777777" w:rsidR="00A75ED1" w:rsidRPr="00F11F25" w:rsidRDefault="00A75ED1" w:rsidP="005D7E7F">
            <w:pPr>
              <w:spacing w:line="240" w:lineRule="auto"/>
              <w:rPr>
                <w:rFonts w:ascii="Times New Roman" w:hAnsi="Times New Roman" w:cs="Times New Roman"/>
                <w:lang w:val="lt-LT"/>
              </w:rPr>
            </w:pPr>
          </w:p>
        </w:tc>
      </w:tr>
      <w:tr w:rsidR="00A75ED1" w:rsidRPr="00F11F25" w14:paraId="4FFB4204" w14:textId="77777777" w:rsidTr="005D7E7F">
        <w:trPr>
          <w:trHeight w:val="70"/>
        </w:trPr>
        <w:tc>
          <w:tcPr>
            <w:tcW w:w="568" w:type="dxa"/>
          </w:tcPr>
          <w:p w14:paraId="39CCBCD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w:t>
            </w:r>
          </w:p>
        </w:tc>
        <w:tc>
          <w:tcPr>
            <w:tcW w:w="5103" w:type="dxa"/>
          </w:tcPr>
          <w:p w14:paraId="7E75DB39" w14:textId="77777777" w:rsidR="00A75ED1" w:rsidRPr="00F11F25" w:rsidRDefault="00A75ED1" w:rsidP="005D7E7F">
            <w:pPr>
              <w:spacing w:after="100" w:afterAutospacing="1" w:line="240" w:lineRule="auto"/>
              <w:jc w:val="both"/>
              <w:rPr>
                <w:rFonts w:ascii="Times New Roman" w:hAnsi="Times New Roman" w:cs="Times New Roman"/>
                <w:lang w:val="lt-LT"/>
              </w:rPr>
            </w:pPr>
            <w:r w:rsidRPr="00F11F25">
              <w:rPr>
                <w:rFonts w:ascii="Times New Roman" w:hAnsi="Times New Roman" w:cs="Times New Roman"/>
                <w:lang w:val="lt-LT"/>
              </w:rPr>
              <w:t>Jei taip, ar prisidedate prie to, kad darbuotojai tinkamai deklaruotų pajamas?</w:t>
            </w:r>
          </w:p>
        </w:tc>
        <w:tc>
          <w:tcPr>
            <w:tcW w:w="1276" w:type="dxa"/>
          </w:tcPr>
          <w:p w14:paraId="0A68065B" w14:textId="1C4EF164"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53C89338"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50C4B418" w14:textId="77777777" w:rsidR="00A75ED1" w:rsidRPr="00F11F25" w:rsidRDefault="00A75ED1" w:rsidP="005D7E7F">
            <w:pPr>
              <w:spacing w:line="240" w:lineRule="auto"/>
              <w:rPr>
                <w:rFonts w:ascii="Times New Roman" w:hAnsi="Times New Roman" w:cs="Times New Roman"/>
                <w:lang w:val="lt-LT"/>
              </w:rPr>
            </w:pPr>
          </w:p>
        </w:tc>
        <w:tc>
          <w:tcPr>
            <w:tcW w:w="992" w:type="dxa"/>
          </w:tcPr>
          <w:p w14:paraId="253DD403" w14:textId="77777777" w:rsidR="00A75ED1" w:rsidRPr="00F11F25" w:rsidRDefault="00A75ED1" w:rsidP="005D7E7F">
            <w:pPr>
              <w:spacing w:line="240" w:lineRule="auto"/>
              <w:rPr>
                <w:rFonts w:ascii="Times New Roman" w:hAnsi="Times New Roman" w:cs="Times New Roman"/>
                <w:lang w:val="lt-LT"/>
              </w:rPr>
            </w:pPr>
          </w:p>
        </w:tc>
      </w:tr>
      <w:tr w:rsidR="00A75ED1" w:rsidRPr="00F11F25" w14:paraId="43E5D63F" w14:textId="77777777" w:rsidTr="005D7E7F">
        <w:trPr>
          <w:trHeight w:val="271"/>
        </w:trPr>
        <w:tc>
          <w:tcPr>
            <w:tcW w:w="568" w:type="dxa"/>
          </w:tcPr>
          <w:p w14:paraId="752085D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8. </w:t>
            </w:r>
          </w:p>
        </w:tc>
        <w:tc>
          <w:tcPr>
            <w:tcW w:w="5103" w:type="dxa"/>
          </w:tcPr>
          <w:p w14:paraId="7BBC7D7F" w14:textId="77777777" w:rsidR="00A75ED1" w:rsidRPr="00F11F25" w:rsidRDefault="00A75ED1" w:rsidP="005D7E7F">
            <w:pPr>
              <w:autoSpaceDE w:val="0"/>
              <w:autoSpaceDN w:val="0"/>
              <w:adjustRightInd w:val="0"/>
              <w:spacing w:after="0" w:line="240" w:lineRule="auto"/>
              <w:jc w:val="both"/>
              <w:rPr>
                <w:rFonts w:ascii="Times New Roman" w:hAnsi="Times New Roman" w:cs="Times New Roman"/>
                <w:lang w:val="lt-LT"/>
              </w:rPr>
            </w:pPr>
            <w:r w:rsidRPr="00F11F25">
              <w:rPr>
                <w:rFonts w:ascii="Times New Roman" w:hAnsi="Times New Roman" w:cs="Times New Roman"/>
                <w:lang w:val="lt-LT"/>
              </w:rPr>
              <w:t>Ar pasidomite, ar Jūsų darbuotojai, privalantys deklaruoti pajamas, jas deklaruoja iki gegužės 1 dienos?</w:t>
            </w:r>
          </w:p>
        </w:tc>
        <w:tc>
          <w:tcPr>
            <w:tcW w:w="1276" w:type="dxa"/>
          </w:tcPr>
          <w:p w14:paraId="0927680D" w14:textId="1B8F54DC"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1276" w:type="dxa"/>
          </w:tcPr>
          <w:p w14:paraId="47CF7863" w14:textId="77777777" w:rsidR="00A75ED1" w:rsidRPr="00F11F25" w:rsidRDefault="00A75ED1" w:rsidP="005D7E7F">
            <w:pPr>
              <w:spacing w:after="0" w:line="240" w:lineRule="auto"/>
              <w:rPr>
                <w:rFonts w:ascii="Times New Roman" w:hAnsi="Times New Roman" w:cs="Times New Roman"/>
                <w:lang w:val="lt-LT"/>
              </w:rPr>
            </w:pPr>
          </w:p>
        </w:tc>
        <w:tc>
          <w:tcPr>
            <w:tcW w:w="1134" w:type="dxa"/>
          </w:tcPr>
          <w:p w14:paraId="7D4A5A9C" w14:textId="77777777" w:rsidR="00A75ED1" w:rsidRPr="00F11F25" w:rsidRDefault="00A75ED1" w:rsidP="005D7E7F">
            <w:pPr>
              <w:spacing w:line="240" w:lineRule="auto"/>
              <w:rPr>
                <w:rFonts w:ascii="Times New Roman" w:hAnsi="Times New Roman" w:cs="Times New Roman"/>
                <w:lang w:val="lt-LT"/>
              </w:rPr>
            </w:pPr>
          </w:p>
        </w:tc>
        <w:tc>
          <w:tcPr>
            <w:tcW w:w="992" w:type="dxa"/>
          </w:tcPr>
          <w:p w14:paraId="2882FB0C" w14:textId="77777777" w:rsidR="00A75ED1" w:rsidRPr="00F11F25" w:rsidRDefault="00A75ED1" w:rsidP="005D7E7F">
            <w:pPr>
              <w:spacing w:line="240" w:lineRule="auto"/>
              <w:rPr>
                <w:rFonts w:ascii="Times New Roman" w:hAnsi="Times New Roman" w:cs="Times New Roman"/>
                <w:lang w:val="lt-LT"/>
              </w:rPr>
            </w:pPr>
          </w:p>
        </w:tc>
      </w:tr>
    </w:tbl>
    <w:p w14:paraId="63591563" w14:textId="77777777" w:rsidR="00A75ED1" w:rsidRPr="00F11F25" w:rsidRDefault="00A75ED1" w:rsidP="00A75ED1">
      <w:pPr>
        <w:spacing w:after="0" w:line="240" w:lineRule="auto"/>
        <w:rPr>
          <w:rFonts w:ascii="Times New Roman" w:hAnsi="Times New Roman" w:cs="Times New Roman"/>
        </w:rPr>
      </w:pPr>
    </w:p>
    <w:p w14:paraId="6B966362" w14:textId="77777777" w:rsidR="00A75ED1" w:rsidRPr="00F11F25" w:rsidRDefault="00A75ED1" w:rsidP="00A75ED1">
      <w:pPr>
        <w:pStyle w:val="Heading2"/>
        <w:spacing w:before="0" w:line="240" w:lineRule="auto"/>
        <w:jc w:val="center"/>
        <w:rPr>
          <w:rFonts w:ascii="Times New Roman" w:eastAsia="Times New Roman" w:hAnsi="Times New Roman" w:cs="Times New Roman"/>
          <w:color w:val="auto"/>
          <w:sz w:val="22"/>
          <w:szCs w:val="22"/>
        </w:rPr>
      </w:pPr>
    </w:p>
    <w:p w14:paraId="036FA070" w14:textId="77777777" w:rsidR="00A75ED1" w:rsidRPr="00F11F25" w:rsidRDefault="00A75ED1" w:rsidP="00A75ED1">
      <w:pPr>
        <w:pStyle w:val="Heading2"/>
        <w:spacing w:before="0" w:line="240" w:lineRule="auto"/>
        <w:jc w:val="center"/>
        <w:rPr>
          <w:rFonts w:ascii="Times New Roman" w:hAnsi="Times New Roman" w:cs="Times New Roman"/>
          <w:color w:val="auto"/>
          <w:sz w:val="22"/>
          <w:szCs w:val="22"/>
        </w:rPr>
      </w:pPr>
      <w:r w:rsidRPr="00F11F25">
        <w:rPr>
          <w:rFonts w:ascii="Times New Roman" w:eastAsia="Times New Roman" w:hAnsi="Times New Roman" w:cs="Times New Roman"/>
          <w:color w:val="auto"/>
          <w:sz w:val="22"/>
          <w:szCs w:val="22"/>
        </w:rPr>
        <w:t xml:space="preserve">Nr. </w:t>
      </w:r>
      <w:r>
        <w:rPr>
          <w:rFonts w:ascii="Times New Roman" w:eastAsia="Times New Roman" w:hAnsi="Times New Roman" w:cs="Times New Roman"/>
          <w:color w:val="auto"/>
          <w:sz w:val="22"/>
          <w:szCs w:val="22"/>
        </w:rPr>
        <w:t>7</w:t>
      </w:r>
      <w:r w:rsidRPr="00F11F25">
        <w:rPr>
          <w:rFonts w:ascii="Times New Roman" w:eastAsia="Times New Roman" w:hAnsi="Times New Roman" w:cs="Times New Roman"/>
          <w:color w:val="auto"/>
          <w:sz w:val="22"/>
          <w:szCs w:val="22"/>
        </w:rPr>
        <w:t xml:space="preserve"> </w:t>
      </w:r>
      <w:bookmarkStart w:id="11" w:name="_Ref517442406"/>
      <w:bookmarkStart w:id="12" w:name="_Toc519518759"/>
      <w:bookmarkEnd w:id="9"/>
      <w:bookmarkEnd w:id="10"/>
      <w:r w:rsidRPr="00F11F25">
        <w:rPr>
          <w:rFonts w:ascii="Times New Roman" w:hAnsi="Times New Roman" w:cs="Times New Roman"/>
          <w:color w:val="auto"/>
          <w:sz w:val="22"/>
          <w:szCs w:val="22"/>
        </w:rPr>
        <w:t xml:space="preserve">PRIVAČIŲ INTERESŲ DEKLARAVIMO VERTINIMO </w:t>
      </w:r>
      <w:bookmarkEnd w:id="11"/>
      <w:bookmarkEnd w:id="12"/>
      <w:r w:rsidRPr="00F11F25">
        <w:rPr>
          <w:rFonts w:ascii="Times New Roman" w:hAnsi="Times New Roman" w:cs="Times New Roman"/>
          <w:color w:val="auto"/>
          <w:sz w:val="22"/>
          <w:szCs w:val="22"/>
        </w:rPr>
        <w:t>KLAUSIMYNAS</w:t>
      </w:r>
    </w:p>
    <w:p w14:paraId="6C6AA9A6" w14:textId="77777777" w:rsidR="00A75ED1" w:rsidRPr="00F11F25" w:rsidRDefault="00A75ED1" w:rsidP="00A75ED1">
      <w:pPr>
        <w:spacing w:after="0" w:line="240" w:lineRule="auto"/>
        <w:rPr>
          <w:rFonts w:ascii="Times New Roman" w:hAnsi="Times New Roman" w:cs="Times New Roman"/>
        </w:rPr>
      </w:pPr>
    </w:p>
    <w:tbl>
      <w:tblPr>
        <w:tblStyle w:val="Lentelstinklelis13"/>
        <w:tblW w:w="5374" w:type="pct"/>
        <w:tblInd w:w="-431" w:type="dxa"/>
        <w:tblLayout w:type="fixed"/>
        <w:tblLook w:val="04A0" w:firstRow="1" w:lastRow="0" w:firstColumn="1" w:lastColumn="0" w:noHBand="0" w:noVBand="1"/>
      </w:tblPr>
      <w:tblGrid>
        <w:gridCol w:w="567"/>
        <w:gridCol w:w="5106"/>
        <w:gridCol w:w="1275"/>
        <w:gridCol w:w="1275"/>
        <w:gridCol w:w="1134"/>
        <w:gridCol w:w="991"/>
      </w:tblGrid>
      <w:tr w:rsidR="00A75ED1" w:rsidRPr="00F11F25" w14:paraId="0388854E" w14:textId="77777777" w:rsidTr="005D7E7F">
        <w:trPr>
          <w:trHeight w:val="271"/>
        </w:trPr>
        <w:tc>
          <w:tcPr>
            <w:tcW w:w="274" w:type="pct"/>
          </w:tcPr>
          <w:p w14:paraId="52FB31A6" w14:textId="77777777" w:rsidR="00A75ED1" w:rsidRPr="00F11F25" w:rsidRDefault="00A75ED1" w:rsidP="005D7E7F">
            <w:pPr>
              <w:spacing w:after="0" w:line="240" w:lineRule="auto"/>
              <w:rPr>
                <w:rFonts w:ascii="Times New Roman" w:hAnsi="Times New Roman" w:cs="Times New Roman"/>
                <w:lang w:val="lt-LT"/>
              </w:rPr>
            </w:pPr>
          </w:p>
        </w:tc>
        <w:tc>
          <w:tcPr>
            <w:tcW w:w="2467" w:type="pct"/>
          </w:tcPr>
          <w:p w14:paraId="09ACA053" w14:textId="77777777" w:rsidR="00A75ED1" w:rsidRPr="00F11F25" w:rsidRDefault="00A75ED1" w:rsidP="005D7E7F">
            <w:pPr>
              <w:spacing w:after="0" w:line="240" w:lineRule="auto"/>
              <w:rPr>
                <w:rFonts w:ascii="Times New Roman" w:hAnsi="Times New Roman" w:cs="Times New Roman"/>
                <w:b/>
                <w:lang w:val="lt-LT"/>
              </w:rPr>
            </w:pPr>
            <w:r w:rsidRPr="00F11F25">
              <w:rPr>
                <w:rFonts w:ascii="Times New Roman" w:hAnsi="Times New Roman" w:cs="Times New Roman"/>
                <w:b/>
                <w:lang w:val="lt-LT"/>
              </w:rPr>
              <w:t>Kriterijus</w:t>
            </w:r>
          </w:p>
        </w:tc>
        <w:tc>
          <w:tcPr>
            <w:tcW w:w="616" w:type="pct"/>
          </w:tcPr>
          <w:p w14:paraId="3E8F3CA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1816F53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43C90B7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616" w:type="pct"/>
          </w:tcPr>
          <w:p w14:paraId="12C932E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4BB20ED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(31–70 %)</w:t>
            </w:r>
          </w:p>
          <w:p w14:paraId="08EF7EC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548" w:type="pct"/>
          </w:tcPr>
          <w:p w14:paraId="66DEA49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065D96C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4F6DA97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479" w:type="pct"/>
          </w:tcPr>
          <w:p w14:paraId="3D0BAA1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59B0AB25" w14:textId="77777777" w:rsidTr="005D7E7F">
        <w:trPr>
          <w:trHeight w:val="271"/>
        </w:trPr>
        <w:tc>
          <w:tcPr>
            <w:tcW w:w="274" w:type="pct"/>
          </w:tcPr>
          <w:p w14:paraId="276EB21E" w14:textId="77777777" w:rsidR="00A75ED1" w:rsidRPr="00F11F25" w:rsidRDefault="00A75ED1" w:rsidP="005D7E7F">
            <w:pPr>
              <w:spacing w:after="0" w:line="240" w:lineRule="auto"/>
              <w:rPr>
                <w:rFonts w:ascii="Times New Roman" w:hAnsi="Times New Roman" w:cs="Times New Roman"/>
                <w:lang w:val="lt-LT"/>
              </w:rPr>
            </w:pPr>
          </w:p>
        </w:tc>
        <w:tc>
          <w:tcPr>
            <w:tcW w:w="2467" w:type="pct"/>
          </w:tcPr>
          <w:p w14:paraId="5CB3E5E3"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Formalūs vertinimo kriterijai</w:t>
            </w:r>
          </w:p>
        </w:tc>
        <w:tc>
          <w:tcPr>
            <w:tcW w:w="616" w:type="pct"/>
          </w:tcPr>
          <w:p w14:paraId="7C87301E"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694DFC5C"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6FD75339"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32A0B0F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59FEE6F" w14:textId="77777777" w:rsidTr="005D7E7F">
        <w:trPr>
          <w:trHeight w:val="271"/>
        </w:trPr>
        <w:tc>
          <w:tcPr>
            <w:tcW w:w="274" w:type="pct"/>
          </w:tcPr>
          <w:p w14:paraId="69A2A0F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w:t>
            </w:r>
          </w:p>
        </w:tc>
        <w:tc>
          <w:tcPr>
            <w:tcW w:w="2467" w:type="pct"/>
          </w:tcPr>
          <w:p w14:paraId="1F067E4C"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parengti ir patvirtinti teisės aktai, reglamentuojantys Viešųjų ir privačių interesų derinimo valstybinėje tarnyboje įstatymo nuostatų įgyvendinimo tvarką?</w:t>
            </w:r>
          </w:p>
        </w:tc>
        <w:tc>
          <w:tcPr>
            <w:tcW w:w="616" w:type="pct"/>
          </w:tcPr>
          <w:p w14:paraId="5727FD87" w14:textId="64B732FE"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34360EAB"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18DD7BCF"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03E364D5"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FE3D3E9" w14:textId="77777777" w:rsidTr="005D7E7F">
        <w:trPr>
          <w:trHeight w:val="387"/>
        </w:trPr>
        <w:tc>
          <w:tcPr>
            <w:tcW w:w="274" w:type="pct"/>
          </w:tcPr>
          <w:p w14:paraId="238AF4D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2.</w:t>
            </w:r>
          </w:p>
        </w:tc>
        <w:tc>
          <w:tcPr>
            <w:tcW w:w="2467" w:type="pct"/>
          </w:tcPr>
          <w:p w14:paraId="24E0824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yra paskirtas įgaliotas asmuo, atliekantis atitikties pareigūno funkcijas ir ar nustatytos jo teisės ir pareigos?</w:t>
            </w:r>
          </w:p>
        </w:tc>
        <w:tc>
          <w:tcPr>
            <w:tcW w:w="616" w:type="pct"/>
          </w:tcPr>
          <w:p w14:paraId="53F295EA"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1C6E0DB9"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45113245" w14:textId="632C2784"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479" w:type="pct"/>
          </w:tcPr>
          <w:p w14:paraId="3FC26685"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B650164" w14:textId="77777777" w:rsidTr="005D7E7F">
        <w:trPr>
          <w:trHeight w:val="289"/>
        </w:trPr>
        <w:tc>
          <w:tcPr>
            <w:tcW w:w="274" w:type="pct"/>
          </w:tcPr>
          <w:p w14:paraId="0245521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w:t>
            </w:r>
          </w:p>
        </w:tc>
        <w:tc>
          <w:tcPr>
            <w:tcW w:w="2467" w:type="pct"/>
          </w:tcPr>
          <w:p w14:paraId="386AD190"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įgalioti asmenys iki konkurso tikrina pretendentų į pareigas privačių interesų deklaracijų duomenis?</w:t>
            </w:r>
          </w:p>
        </w:tc>
        <w:tc>
          <w:tcPr>
            <w:tcW w:w="616" w:type="pct"/>
          </w:tcPr>
          <w:p w14:paraId="74F6444C"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26A7174A"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73353923" w14:textId="35ABEB77" w:rsidR="00A75ED1" w:rsidRPr="00F11F25" w:rsidRDefault="00A75ED1" w:rsidP="005D7E7F">
            <w:pPr>
              <w:spacing w:after="0" w:line="240" w:lineRule="auto"/>
              <w:rPr>
                <w:rFonts w:ascii="Times New Roman" w:hAnsi="Times New Roman" w:cs="Times New Roman"/>
                <w:lang w:val="lt-LT"/>
              </w:rPr>
            </w:pPr>
          </w:p>
        </w:tc>
        <w:tc>
          <w:tcPr>
            <w:tcW w:w="479" w:type="pct"/>
          </w:tcPr>
          <w:p w14:paraId="5BDDE9F3" w14:textId="6229E253"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Pagal VTĮ tikrinamas tik laimėtojas</w:t>
            </w:r>
          </w:p>
        </w:tc>
      </w:tr>
      <w:tr w:rsidR="00A75ED1" w:rsidRPr="00F11F25" w14:paraId="291159A8" w14:textId="77777777" w:rsidTr="005D7E7F">
        <w:trPr>
          <w:trHeight w:val="274"/>
        </w:trPr>
        <w:tc>
          <w:tcPr>
            <w:tcW w:w="274" w:type="pct"/>
          </w:tcPr>
          <w:p w14:paraId="1CF34BAC"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4.</w:t>
            </w:r>
          </w:p>
        </w:tc>
        <w:tc>
          <w:tcPr>
            <w:tcW w:w="2467" w:type="pct"/>
          </w:tcPr>
          <w:p w14:paraId="3CAAC02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yra sudarytas sąrašas pareigybių, kurias užimantys asmenys privalo deklaruoti privačius interesus?</w:t>
            </w:r>
          </w:p>
        </w:tc>
        <w:tc>
          <w:tcPr>
            <w:tcW w:w="616" w:type="pct"/>
          </w:tcPr>
          <w:p w14:paraId="7D9A7A9F"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2A5F1987"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1D631BF3" w14:textId="7BDC6CAE"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479" w:type="pct"/>
          </w:tcPr>
          <w:p w14:paraId="7E33ECD3"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E0027E7" w14:textId="77777777" w:rsidTr="005D7E7F">
        <w:trPr>
          <w:trHeight w:val="309"/>
        </w:trPr>
        <w:tc>
          <w:tcPr>
            <w:tcW w:w="274" w:type="pct"/>
          </w:tcPr>
          <w:p w14:paraId="19A9576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5.</w:t>
            </w:r>
          </w:p>
        </w:tc>
        <w:tc>
          <w:tcPr>
            <w:tcW w:w="2467" w:type="pct"/>
          </w:tcPr>
          <w:p w14:paraId="1089D37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ir padalinių vadovai bent kartą per metus, taip pat priėmus naują darbuotoją susipažįsta su pavaldžių asmenų privačių interesų deklaracijų turiniu ir (ar) atitikties pareigūnas vykdo įstaigos ir jos padalinių vadovų informavimą apie galimus interesų konfliktus?</w:t>
            </w:r>
          </w:p>
        </w:tc>
        <w:tc>
          <w:tcPr>
            <w:tcW w:w="616" w:type="pct"/>
          </w:tcPr>
          <w:p w14:paraId="12818087" w14:textId="524249F1"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D2C72CB"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7D3C8E9D"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17381812"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350C952" w14:textId="77777777" w:rsidTr="005D7E7F">
        <w:trPr>
          <w:trHeight w:val="309"/>
        </w:trPr>
        <w:tc>
          <w:tcPr>
            <w:tcW w:w="274" w:type="pct"/>
          </w:tcPr>
          <w:p w14:paraId="4707C00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w:t>
            </w:r>
          </w:p>
        </w:tc>
        <w:tc>
          <w:tcPr>
            <w:tcW w:w="2467" w:type="pct"/>
          </w:tcPr>
          <w:p w14:paraId="0F5FAB9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proaktyviai tikrinama, ar įstaigos darbuotojai, privalantys deklaruoti interesus, tinkamai ir laiku deklaravo galimus interesų konfliktus?</w:t>
            </w:r>
          </w:p>
        </w:tc>
        <w:tc>
          <w:tcPr>
            <w:tcW w:w="616" w:type="pct"/>
          </w:tcPr>
          <w:p w14:paraId="64464C71" w14:textId="541B90C5"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77EF78AB"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38F52E5C"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31004B2D"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AAFA7B8" w14:textId="77777777" w:rsidTr="005D7E7F">
        <w:trPr>
          <w:trHeight w:val="272"/>
        </w:trPr>
        <w:tc>
          <w:tcPr>
            <w:tcW w:w="274" w:type="pct"/>
          </w:tcPr>
          <w:p w14:paraId="7D485608"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lastRenderedPageBreak/>
              <w:t>7.</w:t>
            </w:r>
          </w:p>
        </w:tc>
        <w:tc>
          <w:tcPr>
            <w:tcW w:w="2467" w:type="pct"/>
          </w:tcPr>
          <w:p w14:paraId="5B196BDD" w14:textId="77777777" w:rsidR="00A75ED1" w:rsidRPr="00AE4E4C" w:rsidRDefault="00A75ED1" w:rsidP="005D7E7F">
            <w:pPr>
              <w:spacing w:after="0" w:line="240" w:lineRule="auto"/>
              <w:jc w:val="both"/>
              <w:rPr>
                <w:rFonts w:ascii="Times New Roman" w:hAnsi="Times New Roman" w:cs="Times New Roman"/>
                <w:lang w:val="lt-LT"/>
              </w:rPr>
            </w:pPr>
            <w:r w:rsidRPr="00AE4E4C">
              <w:rPr>
                <w:rFonts w:ascii="Times New Roman" w:hAnsi="Times New Roman" w:cs="Times New Roman"/>
                <w:lang w:val="lt-LT"/>
              </w:rPr>
              <w:t>Ar įstaigoje yra detaliai aprašyta (reglamentuota) nusišalinimo kilus interesų konfliktui tvarka?</w:t>
            </w:r>
          </w:p>
        </w:tc>
        <w:tc>
          <w:tcPr>
            <w:tcW w:w="616" w:type="pct"/>
          </w:tcPr>
          <w:p w14:paraId="794BD9F8" w14:textId="55E5D142" w:rsidR="00A75ED1" w:rsidRPr="00AE4E4C" w:rsidRDefault="00166260"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6DF5F361"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0F86CCD9"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416D5701"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2076C2D5" w14:textId="77777777" w:rsidTr="005D7E7F">
        <w:trPr>
          <w:trHeight w:val="271"/>
        </w:trPr>
        <w:tc>
          <w:tcPr>
            <w:tcW w:w="274" w:type="pct"/>
          </w:tcPr>
          <w:p w14:paraId="5FC1F5F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8.</w:t>
            </w:r>
          </w:p>
        </w:tc>
        <w:tc>
          <w:tcPr>
            <w:tcW w:w="2467" w:type="pct"/>
          </w:tcPr>
          <w:p w14:paraId="2F05E07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nustatyta, kaip įgyvendinti pareigą nusišalinti, kai interesų konflikto grėsmė iškyla tiesiogiai svarstant, priimant konkretų klausimą (pvz., atidarius pasiūlymus viešuosiuose pirkimuose)?</w:t>
            </w:r>
          </w:p>
        </w:tc>
        <w:tc>
          <w:tcPr>
            <w:tcW w:w="616" w:type="pct"/>
          </w:tcPr>
          <w:p w14:paraId="0F80357B" w14:textId="6C99B959" w:rsidR="00A75ED1" w:rsidRPr="00F11F25" w:rsidRDefault="00166260"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44906EC6"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73F67985"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51A0CA1E"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56AC59A" w14:textId="77777777" w:rsidTr="005D7E7F">
        <w:trPr>
          <w:trHeight w:val="271"/>
        </w:trPr>
        <w:tc>
          <w:tcPr>
            <w:tcW w:w="274" w:type="pct"/>
          </w:tcPr>
          <w:p w14:paraId="071D285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9. </w:t>
            </w:r>
          </w:p>
        </w:tc>
        <w:tc>
          <w:tcPr>
            <w:tcW w:w="2467" w:type="pct"/>
          </w:tcPr>
          <w:p w14:paraId="04A26077"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yra sudaryta ir veikia komisija dėl valstybės tarnautojų prašymų leisti dirbti kitą darbą pagal darbo sutartį nagrinėjimo, sprendimų priėmimo ir atšaukimo?</w:t>
            </w:r>
          </w:p>
        </w:tc>
        <w:tc>
          <w:tcPr>
            <w:tcW w:w="616" w:type="pct"/>
          </w:tcPr>
          <w:p w14:paraId="645B5F30" w14:textId="17AB8DA7"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205FA9DA"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1103DBE0"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5C16E562"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5404021" w14:textId="77777777" w:rsidTr="005D7E7F">
        <w:trPr>
          <w:trHeight w:val="271"/>
        </w:trPr>
        <w:tc>
          <w:tcPr>
            <w:tcW w:w="274" w:type="pct"/>
          </w:tcPr>
          <w:p w14:paraId="1C2B9F7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10. </w:t>
            </w:r>
          </w:p>
        </w:tc>
        <w:tc>
          <w:tcPr>
            <w:tcW w:w="2467" w:type="pct"/>
          </w:tcPr>
          <w:p w14:paraId="5090FE61"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laikomasi dovanų ar paslaugų pagal tarptautinį protokolą ar tradicijas, taip pat reprezentacijai skirtų dovanų davimo, gavimo politikos ir tvarkos?</w:t>
            </w:r>
          </w:p>
        </w:tc>
        <w:tc>
          <w:tcPr>
            <w:tcW w:w="616" w:type="pct"/>
          </w:tcPr>
          <w:p w14:paraId="657BB5E3" w14:textId="2B6600B5"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55FDBFD2"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02B4CCE2"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6D24BBA9"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234C011" w14:textId="77777777" w:rsidTr="005D7E7F">
        <w:trPr>
          <w:trHeight w:val="271"/>
        </w:trPr>
        <w:tc>
          <w:tcPr>
            <w:tcW w:w="274" w:type="pct"/>
          </w:tcPr>
          <w:p w14:paraId="7CE8F49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11.</w:t>
            </w:r>
          </w:p>
        </w:tc>
        <w:tc>
          <w:tcPr>
            <w:tcW w:w="2467" w:type="pct"/>
          </w:tcPr>
          <w:p w14:paraId="0FFC7DC8"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dovanos, gautos įstaigoje, yra registruojamos, įvertinamos ir apskaitomos?</w:t>
            </w:r>
          </w:p>
        </w:tc>
        <w:tc>
          <w:tcPr>
            <w:tcW w:w="616" w:type="pct"/>
          </w:tcPr>
          <w:p w14:paraId="64722038" w14:textId="0335ECB6"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94AF7E3"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1C147664"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580E934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E9421BD" w14:textId="77777777" w:rsidTr="005D7E7F">
        <w:trPr>
          <w:trHeight w:val="271"/>
        </w:trPr>
        <w:tc>
          <w:tcPr>
            <w:tcW w:w="274" w:type="pct"/>
          </w:tcPr>
          <w:p w14:paraId="7CB92BA2" w14:textId="77777777" w:rsidR="00A75ED1" w:rsidRPr="00F11F25" w:rsidRDefault="00A75ED1" w:rsidP="005D7E7F">
            <w:pPr>
              <w:spacing w:after="0" w:line="240" w:lineRule="auto"/>
              <w:rPr>
                <w:rFonts w:ascii="Times New Roman" w:hAnsi="Times New Roman" w:cs="Times New Roman"/>
                <w:lang w:val="lt-LT"/>
              </w:rPr>
            </w:pPr>
          </w:p>
        </w:tc>
        <w:tc>
          <w:tcPr>
            <w:tcW w:w="2467" w:type="pct"/>
          </w:tcPr>
          <w:p w14:paraId="66CBCF6C"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Neformalūs vertinimo kriterijai</w:t>
            </w:r>
          </w:p>
        </w:tc>
        <w:tc>
          <w:tcPr>
            <w:tcW w:w="616" w:type="pct"/>
          </w:tcPr>
          <w:p w14:paraId="33E15FE4"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682878C1"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73AD7687"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60A900E4"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5C76A98" w14:textId="77777777" w:rsidTr="005D7E7F">
        <w:trPr>
          <w:trHeight w:val="271"/>
        </w:trPr>
        <w:tc>
          <w:tcPr>
            <w:tcW w:w="274" w:type="pct"/>
          </w:tcPr>
          <w:p w14:paraId="23DF339E"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12.</w:t>
            </w:r>
          </w:p>
        </w:tc>
        <w:tc>
          <w:tcPr>
            <w:tcW w:w="2467" w:type="pct"/>
          </w:tcPr>
          <w:p w14:paraId="44CBF3B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darbuotojai yra mokomi, kaip ir kada reikia deklaruoti privačius interesus?</w:t>
            </w:r>
          </w:p>
        </w:tc>
        <w:tc>
          <w:tcPr>
            <w:tcW w:w="616" w:type="pct"/>
          </w:tcPr>
          <w:p w14:paraId="5F51799D" w14:textId="46C6A422"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53B35679"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22094304"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585CA8DF"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157060A" w14:textId="77777777" w:rsidTr="005D7E7F">
        <w:trPr>
          <w:trHeight w:val="271"/>
        </w:trPr>
        <w:tc>
          <w:tcPr>
            <w:tcW w:w="274" w:type="pct"/>
          </w:tcPr>
          <w:p w14:paraId="7E51458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13.</w:t>
            </w:r>
          </w:p>
        </w:tc>
        <w:tc>
          <w:tcPr>
            <w:tcW w:w="2467" w:type="pct"/>
          </w:tcPr>
          <w:p w14:paraId="0EE50CB6"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valdomi realiai egzistuojantys interesų konfliktai?</w:t>
            </w:r>
          </w:p>
        </w:tc>
        <w:tc>
          <w:tcPr>
            <w:tcW w:w="616" w:type="pct"/>
          </w:tcPr>
          <w:p w14:paraId="04254C4E" w14:textId="4D939806"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25ED09EE" w14:textId="77777777" w:rsidR="00A75ED1" w:rsidRPr="00F11F25" w:rsidRDefault="00A75ED1" w:rsidP="005D7E7F">
            <w:pPr>
              <w:spacing w:after="0" w:line="240" w:lineRule="auto"/>
              <w:rPr>
                <w:rFonts w:ascii="Times New Roman" w:hAnsi="Times New Roman" w:cs="Times New Roman"/>
                <w:lang w:val="lt-LT"/>
              </w:rPr>
            </w:pPr>
          </w:p>
        </w:tc>
        <w:tc>
          <w:tcPr>
            <w:tcW w:w="548" w:type="pct"/>
          </w:tcPr>
          <w:p w14:paraId="11A2AEC7"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2917CE6D" w14:textId="77777777" w:rsidR="00A75ED1" w:rsidRPr="00F11F25" w:rsidRDefault="00A75ED1" w:rsidP="005D7E7F">
            <w:pPr>
              <w:spacing w:after="0" w:line="240" w:lineRule="auto"/>
              <w:rPr>
                <w:rFonts w:ascii="Times New Roman" w:hAnsi="Times New Roman" w:cs="Times New Roman"/>
                <w:lang w:val="lt-LT"/>
              </w:rPr>
            </w:pPr>
          </w:p>
        </w:tc>
      </w:tr>
    </w:tbl>
    <w:p w14:paraId="528F6A53" w14:textId="77777777" w:rsidR="00A75ED1" w:rsidRPr="00F11F25" w:rsidRDefault="00A75ED1" w:rsidP="00A75ED1">
      <w:pPr>
        <w:spacing w:after="0" w:line="240" w:lineRule="auto"/>
        <w:rPr>
          <w:rFonts w:ascii="Times New Roman" w:hAnsi="Times New Roman" w:cs="Times New Roman"/>
        </w:rPr>
      </w:pPr>
    </w:p>
    <w:p w14:paraId="62EED0EF" w14:textId="77777777" w:rsidR="00A75ED1" w:rsidRPr="00F11F25" w:rsidRDefault="00A75ED1" w:rsidP="00A75ED1">
      <w:pPr>
        <w:spacing w:after="0" w:line="240" w:lineRule="auto"/>
        <w:rPr>
          <w:rFonts w:ascii="Times New Roman" w:hAnsi="Times New Roman" w:cs="Times New Roman"/>
        </w:rPr>
      </w:pPr>
    </w:p>
    <w:p w14:paraId="7ED25868" w14:textId="77777777" w:rsidR="00A75ED1" w:rsidRPr="00F11F25" w:rsidRDefault="00A75ED1" w:rsidP="00A75ED1">
      <w:pPr>
        <w:pStyle w:val="Heading2"/>
        <w:spacing w:before="0" w:line="240" w:lineRule="auto"/>
        <w:jc w:val="center"/>
        <w:rPr>
          <w:rFonts w:ascii="Times New Roman" w:hAnsi="Times New Roman" w:cs="Times New Roman"/>
          <w:color w:val="auto"/>
          <w:sz w:val="22"/>
          <w:szCs w:val="22"/>
        </w:rPr>
      </w:pPr>
      <w:bookmarkStart w:id="13" w:name="_Ref517442640"/>
      <w:bookmarkStart w:id="14" w:name="_Toc519518760"/>
      <w:r w:rsidRPr="00F11F25">
        <w:rPr>
          <w:rFonts w:ascii="Times New Roman" w:eastAsia="Times New Roman" w:hAnsi="Times New Roman" w:cs="Times New Roman"/>
          <w:color w:val="auto"/>
          <w:sz w:val="22"/>
          <w:szCs w:val="22"/>
        </w:rPr>
        <w:t xml:space="preserve">Nr. </w:t>
      </w:r>
      <w:r>
        <w:rPr>
          <w:rFonts w:ascii="Times New Roman" w:eastAsia="Times New Roman" w:hAnsi="Times New Roman" w:cs="Times New Roman"/>
          <w:color w:val="auto"/>
          <w:sz w:val="22"/>
          <w:szCs w:val="22"/>
        </w:rPr>
        <w:t>8</w:t>
      </w:r>
      <w:r w:rsidRPr="00F11F25">
        <w:rPr>
          <w:rFonts w:ascii="Times New Roman" w:eastAsia="Times New Roman" w:hAnsi="Times New Roman" w:cs="Times New Roman"/>
          <w:color w:val="auto"/>
          <w:sz w:val="22"/>
          <w:szCs w:val="22"/>
        </w:rPr>
        <w:t xml:space="preserve"> </w:t>
      </w:r>
      <w:r w:rsidRPr="00F11F25">
        <w:rPr>
          <w:rFonts w:ascii="Times New Roman" w:hAnsi="Times New Roman" w:cs="Times New Roman"/>
          <w:color w:val="auto"/>
          <w:sz w:val="22"/>
          <w:szCs w:val="22"/>
        </w:rPr>
        <w:t xml:space="preserve">PRANEŠĖJŲ APSAUGOS UŽTIKRINIMO VERTINIMO </w:t>
      </w:r>
      <w:bookmarkEnd w:id="13"/>
      <w:r w:rsidRPr="00F11F25">
        <w:rPr>
          <w:rFonts w:ascii="Times New Roman" w:hAnsi="Times New Roman" w:cs="Times New Roman"/>
          <w:color w:val="auto"/>
          <w:sz w:val="22"/>
          <w:szCs w:val="22"/>
        </w:rPr>
        <w:t xml:space="preserve">KLAUSIMYNAS </w:t>
      </w:r>
      <w:bookmarkEnd w:id="14"/>
    </w:p>
    <w:p w14:paraId="66968A16" w14:textId="77777777" w:rsidR="00A75ED1" w:rsidRPr="00F11F25" w:rsidRDefault="00A75ED1" w:rsidP="00A75ED1">
      <w:pPr>
        <w:spacing w:after="0" w:line="240" w:lineRule="auto"/>
        <w:rPr>
          <w:rFonts w:ascii="Times New Roman" w:hAnsi="Times New Roman" w:cs="Times New Roman"/>
        </w:rPr>
      </w:pPr>
    </w:p>
    <w:tbl>
      <w:tblPr>
        <w:tblStyle w:val="Lentelstinklelis14"/>
        <w:tblW w:w="5374" w:type="pct"/>
        <w:tblInd w:w="-431" w:type="dxa"/>
        <w:tblLayout w:type="fixed"/>
        <w:tblLook w:val="04A0" w:firstRow="1" w:lastRow="0" w:firstColumn="1" w:lastColumn="0" w:noHBand="0" w:noVBand="1"/>
      </w:tblPr>
      <w:tblGrid>
        <w:gridCol w:w="568"/>
        <w:gridCol w:w="5107"/>
        <w:gridCol w:w="1277"/>
        <w:gridCol w:w="1275"/>
        <w:gridCol w:w="1130"/>
        <w:gridCol w:w="991"/>
      </w:tblGrid>
      <w:tr w:rsidR="00A75ED1" w:rsidRPr="00F11F25" w14:paraId="5C6FA735" w14:textId="77777777" w:rsidTr="005D7E7F">
        <w:trPr>
          <w:trHeight w:val="271"/>
        </w:trPr>
        <w:tc>
          <w:tcPr>
            <w:tcW w:w="274" w:type="pct"/>
          </w:tcPr>
          <w:p w14:paraId="383C5505" w14:textId="77777777" w:rsidR="00A75ED1" w:rsidRPr="00F11F25" w:rsidRDefault="00A75ED1" w:rsidP="005D7E7F">
            <w:pPr>
              <w:spacing w:after="0" w:line="240" w:lineRule="auto"/>
              <w:rPr>
                <w:rFonts w:ascii="Times New Roman" w:hAnsi="Times New Roman" w:cs="Times New Roman"/>
                <w:lang w:val="lt-LT"/>
              </w:rPr>
            </w:pPr>
          </w:p>
        </w:tc>
        <w:tc>
          <w:tcPr>
            <w:tcW w:w="2466" w:type="pct"/>
          </w:tcPr>
          <w:p w14:paraId="7D96714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b/>
                <w:lang w:val="lt-LT"/>
              </w:rPr>
              <w:t>Kriterijus</w:t>
            </w:r>
          </w:p>
        </w:tc>
        <w:tc>
          <w:tcPr>
            <w:tcW w:w="617" w:type="pct"/>
            <w:shd w:val="clear" w:color="auto" w:fill="auto"/>
          </w:tcPr>
          <w:p w14:paraId="0F8500D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Taip</w:t>
            </w:r>
          </w:p>
          <w:p w14:paraId="7C7F2E85"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(71–100 %)</w:t>
            </w:r>
          </w:p>
          <w:p w14:paraId="36289768"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 balas)</w:t>
            </w:r>
          </w:p>
        </w:tc>
        <w:tc>
          <w:tcPr>
            <w:tcW w:w="616" w:type="pct"/>
          </w:tcPr>
          <w:p w14:paraId="4E454A9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Iš dalies</w:t>
            </w:r>
          </w:p>
          <w:p w14:paraId="534C876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(31–70 %)</w:t>
            </w:r>
          </w:p>
          <w:p w14:paraId="39F486B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(0,5 balo)</w:t>
            </w:r>
          </w:p>
        </w:tc>
        <w:tc>
          <w:tcPr>
            <w:tcW w:w="546" w:type="pct"/>
            <w:shd w:val="clear" w:color="auto" w:fill="auto"/>
          </w:tcPr>
          <w:p w14:paraId="74E0E8B4"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Ne</w:t>
            </w:r>
          </w:p>
          <w:p w14:paraId="734C338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(0–30 %)</w:t>
            </w:r>
          </w:p>
          <w:p w14:paraId="4D60CE4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(0 balų)</w:t>
            </w:r>
          </w:p>
        </w:tc>
        <w:tc>
          <w:tcPr>
            <w:tcW w:w="479" w:type="pct"/>
          </w:tcPr>
          <w:p w14:paraId="15D661B9"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Pastabos</w:t>
            </w:r>
          </w:p>
        </w:tc>
      </w:tr>
      <w:tr w:rsidR="00A75ED1" w:rsidRPr="00F11F25" w14:paraId="19634799" w14:textId="77777777" w:rsidTr="005D7E7F">
        <w:trPr>
          <w:trHeight w:val="271"/>
        </w:trPr>
        <w:tc>
          <w:tcPr>
            <w:tcW w:w="274" w:type="pct"/>
          </w:tcPr>
          <w:p w14:paraId="426E9484" w14:textId="77777777" w:rsidR="00A75ED1" w:rsidRPr="00F11F25" w:rsidRDefault="00A75ED1" w:rsidP="005D7E7F">
            <w:pPr>
              <w:spacing w:after="0" w:line="240" w:lineRule="auto"/>
              <w:rPr>
                <w:rFonts w:ascii="Times New Roman" w:hAnsi="Times New Roman" w:cs="Times New Roman"/>
                <w:lang w:val="lt-LT"/>
              </w:rPr>
            </w:pPr>
          </w:p>
        </w:tc>
        <w:tc>
          <w:tcPr>
            <w:tcW w:w="2466" w:type="pct"/>
          </w:tcPr>
          <w:p w14:paraId="274453E3"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Formalūs vertinimo kriterijai</w:t>
            </w:r>
          </w:p>
        </w:tc>
        <w:tc>
          <w:tcPr>
            <w:tcW w:w="617" w:type="pct"/>
            <w:shd w:val="clear" w:color="auto" w:fill="auto"/>
          </w:tcPr>
          <w:p w14:paraId="0352ED55"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1F677C65"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601BF01B"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2AD71C3E"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0F73888" w14:textId="77777777" w:rsidTr="005D7E7F">
        <w:trPr>
          <w:trHeight w:val="271"/>
        </w:trPr>
        <w:tc>
          <w:tcPr>
            <w:tcW w:w="274" w:type="pct"/>
          </w:tcPr>
          <w:p w14:paraId="10BE809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w:t>
            </w:r>
          </w:p>
        </w:tc>
        <w:tc>
          <w:tcPr>
            <w:tcW w:w="2466" w:type="pct"/>
          </w:tcPr>
          <w:p w14:paraId="7757E9AF"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interneto svetainėje yra nurodyta, kur galima pranešti apie pastebėtus korupcijos atvejus?</w:t>
            </w:r>
          </w:p>
        </w:tc>
        <w:tc>
          <w:tcPr>
            <w:tcW w:w="617" w:type="pct"/>
            <w:shd w:val="clear" w:color="auto" w:fill="auto"/>
          </w:tcPr>
          <w:p w14:paraId="02ACCDB2" w14:textId="723EA40D"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3A5BE787"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72CDF2EB" w14:textId="7F301265" w:rsidR="00A75ED1" w:rsidRPr="00F11F25" w:rsidRDefault="00A75ED1" w:rsidP="005D7E7F">
            <w:pPr>
              <w:spacing w:after="0" w:line="240" w:lineRule="auto"/>
              <w:rPr>
                <w:rFonts w:ascii="Times New Roman" w:hAnsi="Times New Roman" w:cs="Times New Roman"/>
                <w:lang w:val="lt-LT"/>
              </w:rPr>
            </w:pPr>
          </w:p>
        </w:tc>
        <w:tc>
          <w:tcPr>
            <w:tcW w:w="479" w:type="pct"/>
          </w:tcPr>
          <w:p w14:paraId="61ED202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2BC9B75" w14:textId="77777777" w:rsidTr="005D7E7F">
        <w:trPr>
          <w:trHeight w:val="387"/>
        </w:trPr>
        <w:tc>
          <w:tcPr>
            <w:tcW w:w="274" w:type="pct"/>
          </w:tcPr>
          <w:p w14:paraId="0740945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2.</w:t>
            </w:r>
          </w:p>
        </w:tc>
        <w:tc>
          <w:tcPr>
            <w:tcW w:w="2466" w:type="pct"/>
          </w:tcPr>
          <w:p w14:paraId="5388C79E"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yra įdiegti vidaus informacijos apie pažeidimus teikimo kanalai ir užtikrinamas jų funkcionavimas ir saugumas?</w:t>
            </w:r>
          </w:p>
        </w:tc>
        <w:tc>
          <w:tcPr>
            <w:tcW w:w="617" w:type="pct"/>
            <w:shd w:val="clear" w:color="auto" w:fill="auto"/>
          </w:tcPr>
          <w:p w14:paraId="415EE0B3" w14:textId="7FB163D1"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6FDF06DF"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5A177CAA" w14:textId="375980DD" w:rsidR="00A75ED1" w:rsidRPr="00F11F25" w:rsidRDefault="00A75ED1" w:rsidP="005D7E7F">
            <w:pPr>
              <w:spacing w:after="0" w:line="240" w:lineRule="auto"/>
              <w:rPr>
                <w:rFonts w:ascii="Times New Roman" w:hAnsi="Times New Roman" w:cs="Times New Roman"/>
                <w:lang w:val="lt-LT"/>
              </w:rPr>
            </w:pPr>
          </w:p>
        </w:tc>
        <w:tc>
          <w:tcPr>
            <w:tcW w:w="479" w:type="pct"/>
          </w:tcPr>
          <w:p w14:paraId="52167613"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091D2F3" w14:textId="77777777" w:rsidTr="005D7E7F">
        <w:trPr>
          <w:trHeight w:val="289"/>
        </w:trPr>
        <w:tc>
          <w:tcPr>
            <w:tcW w:w="274" w:type="pct"/>
          </w:tcPr>
          <w:p w14:paraId="58A4A833"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3.</w:t>
            </w:r>
          </w:p>
        </w:tc>
        <w:tc>
          <w:tcPr>
            <w:tcW w:w="2466" w:type="pct"/>
          </w:tcPr>
          <w:p w14:paraId="3FD59E6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užtikrinama, kad informaciją apie pažeidimą pateikusio asmens duomenys būtų tvarkomi tik jų tvarkymo tikslais ir kad ši informacija nebūtų atskleidžiama tretiesiems asmenims, išskyrus Pranešėjų apsaugos įstatyme (toliau – PAĮ) nustatytus atvejus?</w:t>
            </w:r>
          </w:p>
        </w:tc>
        <w:tc>
          <w:tcPr>
            <w:tcW w:w="617" w:type="pct"/>
            <w:shd w:val="clear" w:color="auto" w:fill="auto"/>
          </w:tcPr>
          <w:p w14:paraId="012B4C50" w14:textId="50ABAF40" w:rsidR="00A75ED1" w:rsidRPr="00F11F25" w:rsidRDefault="006A5C2A"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751B3994"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307CDC87"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4124EC8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68ECD98C" w14:textId="77777777" w:rsidTr="005D7E7F">
        <w:trPr>
          <w:trHeight w:val="274"/>
        </w:trPr>
        <w:tc>
          <w:tcPr>
            <w:tcW w:w="274" w:type="pct"/>
          </w:tcPr>
          <w:p w14:paraId="3556960F"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4.</w:t>
            </w:r>
          </w:p>
        </w:tc>
        <w:tc>
          <w:tcPr>
            <w:tcW w:w="2466" w:type="pct"/>
          </w:tcPr>
          <w:p w14:paraId="55C798DC"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vidaus informacijos apie pažeidimus teikimo kanaluose nurodyta, kaip bus saugoma informacija, susijusi su pranešėjo autoryste?</w:t>
            </w:r>
          </w:p>
        </w:tc>
        <w:tc>
          <w:tcPr>
            <w:tcW w:w="617" w:type="pct"/>
            <w:shd w:val="clear" w:color="auto" w:fill="auto"/>
          </w:tcPr>
          <w:p w14:paraId="654020D6" w14:textId="2DC27E5A"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6838A7AD"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6085944D" w14:textId="227997D5" w:rsidR="00A75ED1" w:rsidRPr="00F11F25" w:rsidRDefault="00A75ED1" w:rsidP="005D7E7F">
            <w:pPr>
              <w:spacing w:after="0" w:line="240" w:lineRule="auto"/>
              <w:rPr>
                <w:rFonts w:ascii="Times New Roman" w:hAnsi="Times New Roman" w:cs="Times New Roman"/>
                <w:lang w:val="lt-LT"/>
              </w:rPr>
            </w:pPr>
          </w:p>
        </w:tc>
        <w:tc>
          <w:tcPr>
            <w:tcW w:w="479" w:type="pct"/>
          </w:tcPr>
          <w:p w14:paraId="7F9742D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319FB5B" w14:textId="77777777" w:rsidTr="005D7E7F">
        <w:trPr>
          <w:trHeight w:val="309"/>
        </w:trPr>
        <w:tc>
          <w:tcPr>
            <w:tcW w:w="274" w:type="pct"/>
          </w:tcPr>
          <w:p w14:paraId="6162B1CA"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5.</w:t>
            </w:r>
          </w:p>
        </w:tc>
        <w:tc>
          <w:tcPr>
            <w:tcW w:w="2466" w:type="pct"/>
          </w:tcPr>
          <w:p w14:paraId="224B7BBC"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vidaus informacijos apie pažeidimus teikimo kanaluose nurodyta, kas atsakingas už šio kanalo priežiūrą, gauna ir tvarko juo gautą informaciją?</w:t>
            </w:r>
          </w:p>
        </w:tc>
        <w:tc>
          <w:tcPr>
            <w:tcW w:w="617" w:type="pct"/>
            <w:shd w:val="clear" w:color="auto" w:fill="auto"/>
          </w:tcPr>
          <w:p w14:paraId="44D69D9C" w14:textId="545BED49"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786939FE"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77E2BAAF" w14:textId="3BA56D39" w:rsidR="00A75ED1" w:rsidRPr="00F11F25" w:rsidRDefault="00A75ED1" w:rsidP="005D7E7F">
            <w:pPr>
              <w:spacing w:after="0" w:line="240" w:lineRule="auto"/>
              <w:rPr>
                <w:rFonts w:ascii="Times New Roman" w:hAnsi="Times New Roman" w:cs="Times New Roman"/>
                <w:lang w:val="lt-LT"/>
              </w:rPr>
            </w:pPr>
          </w:p>
        </w:tc>
        <w:tc>
          <w:tcPr>
            <w:tcW w:w="479" w:type="pct"/>
          </w:tcPr>
          <w:p w14:paraId="5020BDB0"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56A0BF95" w14:textId="77777777" w:rsidTr="005D7E7F">
        <w:trPr>
          <w:trHeight w:val="272"/>
        </w:trPr>
        <w:tc>
          <w:tcPr>
            <w:tcW w:w="274" w:type="pct"/>
          </w:tcPr>
          <w:p w14:paraId="66CC938B"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6.</w:t>
            </w:r>
          </w:p>
        </w:tc>
        <w:tc>
          <w:tcPr>
            <w:tcW w:w="2466" w:type="pct"/>
          </w:tcPr>
          <w:p w14:paraId="51453242"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vidaus informacijos apie pažeidimus teikimo kanaluose nurodyta, ar bus teikiamas ir kokiu būdu grįžtamasis ryšys?</w:t>
            </w:r>
          </w:p>
        </w:tc>
        <w:tc>
          <w:tcPr>
            <w:tcW w:w="617" w:type="pct"/>
            <w:shd w:val="clear" w:color="auto" w:fill="auto"/>
          </w:tcPr>
          <w:p w14:paraId="66A5E3FE" w14:textId="33E331DE"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5287532"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7C24C48B" w14:textId="68B2F162" w:rsidR="00A75ED1" w:rsidRPr="00F11F25" w:rsidRDefault="00A75ED1" w:rsidP="005D7E7F">
            <w:pPr>
              <w:spacing w:after="0" w:line="240" w:lineRule="auto"/>
              <w:rPr>
                <w:rFonts w:ascii="Times New Roman" w:hAnsi="Times New Roman" w:cs="Times New Roman"/>
                <w:lang w:val="lt-LT"/>
              </w:rPr>
            </w:pPr>
          </w:p>
        </w:tc>
        <w:tc>
          <w:tcPr>
            <w:tcW w:w="479" w:type="pct"/>
          </w:tcPr>
          <w:p w14:paraId="29951058"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0E0B58AC" w14:textId="77777777" w:rsidTr="005D7E7F">
        <w:trPr>
          <w:trHeight w:val="271"/>
        </w:trPr>
        <w:tc>
          <w:tcPr>
            <w:tcW w:w="274" w:type="pct"/>
          </w:tcPr>
          <w:p w14:paraId="6FE29922"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7.</w:t>
            </w:r>
          </w:p>
        </w:tc>
        <w:tc>
          <w:tcPr>
            <w:tcW w:w="2466" w:type="pct"/>
          </w:tcPr>
          <w:p w14:paraId="63199DAB"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vidaus informacijos apie pažeidimus teikimo kanaluose informuojama apie atsakomybę už žinomai melagingos informacijos pateikimą arba valstybės ar tarnybos paslapties ar profesinės paslapties atskleidimą pagal PAĮ 3 str. 3 ir 7 d.?</w:t>
            </w:r>
          </w:p>
        </w:tc>
        <w:tc>
          <w:tcPr>
            <w:tcW w:w="617" w:type="pct"/>
            <w:shd w:val="clear" w:color="auto" w:fill="auto"/>
          </w:tcPr>
          <w:p w14:paraId="68C28DBF" w14:textId="07F3F7F7"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0AC4D66B"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3C628E47" w14:textId="148686F4" w:rsidR="00A75ED1" w:rsidRPr="00F11F25" w:rsidRDefault="00A75ED1" w:rsidP="005D7E7F">
            <w:pPr>
              <w:spacing w:after="0" w:line="240" w:lineRule="auto"/>
              <w:rPr>
                <w:rFonts w:ascii="Times New Roman" w:hAnsi="Times New Roman" w:cs="Times New Roman"/>
                <w:lang w:val="lt-LT"/>
              </w:rPr>
            </w:pPr>
          </w:p>
        </w:tc>
        <w:tc>
          <w:tcPr>
            <w:tcW w:w="479" w:type="pct"/>
          </w:tcPr>
          <w:p w14:paraId="2BF9179B"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AD42056" w14:textId="77777777" w:rsidTr="005D7E7F">
        <w:trPr>
          <w:trHeight w:val="271"/>
        </w:trPr>
        <w:tc>
          <w:tcPr>
            <w:tcW w:w="274" w:type="pct"/>
          </w:tcPr>
          <w:p w14:paraId="64557D46"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8. </w:t>
            </w:r>
          </w:p>
        </w:tc>
        <w:tc>
          <w:tcPr>
            <w:tcW w:w="2466" w:type="pct"/>
          </w:tcPr>
          <w:p w14:paraId="3EB3C883"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įstaiga turi pasitvirtinusi teisės aktą, nustatantį darbuotojų motyvavimą ir skatinimą pranešti apie pastebėtus korupcinio pobūdžio teisės pažeidimus?</w:t>
            </w:r>
          </w:p>
        </w:tc>
        <w:tc>
          <w:tcPr>
            <w:tcW w:w="617" w:type="pct"/>
            <w:shd w:val="clear" w:color="auto" w:fill="auto"/>
          </w:tcPr>
          <w:p w14:paraId="12201A84" w14:textId="76174796"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74A5F405"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1D8F5B41" w14:textId="31B133A6" w:rsidR="00A75ED1" w:rsidRPr="00F11F25" w:rsidRDefault="00A75ED1" w:rsidP="005D7E7F">
            <w:pPr>
              <w:spacing w:after="0" w:line="240" w:lineRule="auto"/>
              <w:rPr>
                <w:rFonts w:ascii="Times New Roman" w:hAnsi="Times New Roman" w:cs="Times New Roman"/>
                <w:lang w:val="lt-LT"/>
              </w:rPr>
            </w:pPr>
          </w:p>
        </w:tc>
        <w:tc>
          <w:tcPr>
            <w:tcW w:w="479" w:type="pct"/>
          </w:tcPr>
          <w:p w14:paraId="1FAC94C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7E0DCB5D" w14:textId="77777777" w:rsidTr="005D7E7F">
        <w:trPr>
          <w:trHeight w:val="271"/>
        </w:trPr>
        <w:tc>
          <w:tcPr>
            <w:tcW w:w="274" w:type="pct"/>
          </w:tcPr>
          <w:p w14:paraId="76E943C1"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lastRenderedPageBreak/>
              <w:t>9.</w:t>
            </w:r>
          </w:p>
        </w:tc>
        <w:tc>
          <w:tcPr>
            <w:tcW w:w="2466" w:type="pct"/>
          </w:tcPr>
          <w:p w14:paraId="6DD92C03"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įstaigoje buvo gauta darbuotojų pranešimų apie pastebėtus galimus korupcijos atvejus ar kitus pažeidimus?</w:t>
            </w:r>
          </w:p>
        </w:tc>
        <w:tc>
          <w:tcPr>
            <w:tcW w:w="617" w:type="pct"/>
            <w:shd w:val="clear" w:color="auto" w:fill="auto"/>
          </w:tcPr>
          <w:p w14:paraId="3F7A5451" w14:textId="1B3969E7" w:rsidR="00A75ED1" w:rsidRPr="00F11F25" w:rsidRDefault="00B76AC7"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5301908D"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7E1344FD" w14:textId="07AD3791" w:rsidR="00A75ED1" w:rsidRPr="00F11F25" w:rsidRDefault="00A75ED1" w:rsidP="005D7E7F">
            <w:pPr>
              <w:spacing w:after="0" w:line="240" w:lineRule="auto"/>
              <w:rPr>
                <w:rFonts w:ascii="Times New Roman" w:hAnsi="Times New Roman" w:cs="Times New Roman"/>
                <w:lang w:val="lt-LT"/>
              </w:rPr>
            </w:pPr>
          </w:p>
        </w:tc>
        <w:tc>
          <w:tcPr>
            <w:tcW w:w="479" w:type="pct"/>
          </w:tcPr>
          <w:p w14:paraId="444AA0F6"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1D8000ED" w14:textId="77777777" w:rsidTr="005D7E7F">
        <w:trPr>
          <w:trHeight w:val="271"/>
        </w:trPr>
        <w:tc>
          <w:tcPr>
            <w:tcW w:w="274" w:type="pct"/>
          </w:tcPr>
          <w:p w14:paraId="723FB25B" w14:textId="77777777" w:rsidR="00A75ED1" w:rsidRPr="00F11F25" w:rsidRDefault="00A75ED1" w:rsidP="005D7E7F">
            <w:pPr>
              <w:spacing w:after="0" w:line="240" w:lineRule="auto"/>
              <w:rPr>
                <w:rFonts w:ascii="Times New Roman" w:hAnsi="Times New Roman" w:cs="Times New Roman"/>
                <w:lang w:val="lt-LT"/>
              </w:rPr>
            </w:pPr>
          </w:p>
        </w:tc>
        <w:tc>
          <w:tcPr>
            <w:tcW w:w="2466" w:type="pct"/>
          </w:tcPr>
          <w:p w14:paraId="10AA4BC4"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b/>
                <w:lang w:val="lt-LT"/>
              </w:rPr>
              <w:t>Neformalūs vertinimo kriterijai</w:t>
            </w:r>
          </w:p>
        </w:tc>
        <w:tc>
          <w:tcPr>
            <w:tcW w:w="617" w:type="pct"/>
            <w:shd w:val="clear" w:color="auto" w:fill="auto"/>
          </w:tcPr>
          <w:p w14:paraId="702957AC" w14:textId="77777777" w:rsidR="00A75ED1" w:rsidRPr="00F11F25" w:rsidRDefault="00A75ED1" w:rsidP="005D7E7F">
            <w:pPr>
              <w:spacing w:after="0" w:line="240" w:lineRule="auto"/>
              <w:rPr>
                <w:rFonts w:ascii="Times New Roman" w:hAnsi="Times New Roman" w:cs="Times New Roman"/>
                <w:lang w:val="lt-LT"/>
              </w:rPr>
            </w:pPr>
          </w:p>
        </w:tc>
        <w:tc>
          <w:tcPr>
            <w:tcW w:w="616" w:type="pct"/>
          </w:tcPr>
          <w:p w14:paraId="7D154789"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34663BE5"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51149409"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35B693A1" w14:textId="77777777" w:rsidTr="005D7E7F">
        <w:trPr>
          <w:trHeight w:val="271"/>
        </w:trPr>
        <w:tc>
          <w:tcPr>
            <w:tcW w:w="274" w:type="pct"/>
          </w:tcPr>
          <w:p w14:paraId="52B04DE7"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 xml:space="preserve">10. </w:t>
            </w:r>
          </w:p>
        </w:tc>
        <w:tc>
          <w:tcPr>
            <w:tcW w:w="2466" w:type="pct"/>
          </w:tcPr>
          <w:p w14:paraId="50A96D89"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įstaigos darbuotojai yra motyvuojami pranešti apie pastebėtą galimą korupciją įstaigos viduje?</w:t>
            </w:r>
          </w:p>
        </w:tc>
        <w:tc>
          <w:tcPr>
            <w:tcW w:w="617" w:type="pct"/>
            <w:shd w:val="clear" w:color="auto" w:fill="auto"/>
          </w:tcPr>
          <w:p w14:paraId="0EDBF9B6" w14:textId="014764FD" w:rsidR="00A75ED1" w:rsidRPr="00F11F25" w:rsidRDefault="00B65C09"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280785E6"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43A886AC"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33433E37" w14:textId="77777777" w:rsidR="00A75ED1" w:rsidRPr="00F11F25" w:rsidRDefault="00A75ED1" w:rsidP="005D7E7F">
            <w:pPr>
              <w:spacing w:after="0" w:line="240" w:lineRule="auto"/>
              <w:rPr>
                <w:rFonts w:ascii="Times New Roman" w:hAnsi="Times New Roman" w:cs="Times New Roman"/>
                <w:lang w:val="lt-LT"/>
              </w:rPr>
            </w:pPr>
          </w:p>
        </w:tc>
      </w:tr>
      <w:tr w:rsidR="00A75ED1" w:rsidRPr="00F11F25" w14:paraId="474B1017" w14:textId="77777777" w:rsidTr="005D7E7F">
        <w:trPr>
          <w:trHeight w:val="271"/>
        </w:trPr>
        <w:tc>
          <w:tcPr>
            <w:tcW w:w="274" w:type="pct"/>
          </w:tcPr>
          <w:p w14:paraId="384A648D" w14:textId="77777777" w:rsidR="00A75ED1" w:rsidRPr="00F11F25" w:rsidRDefault="00A75ED1" w:rsidP="005D7E7F">
            <w:pPr>
              <w:spacing w:after="0" w:line="240" w:lineRule="auto"/>
              <w:rPr>
                <w:rFonts w:ascii="Times New Roman" w:hAnsi="Times New Roman" w:cs="Times New Roman"/>
                <w:lang w:val="lt-LT"/>
              </w:rPr>
            </w:pPr>
            <w:r w:rsidRPr="00F11F25">
              <w:rPr>
                <w:rFonts w:ascii="Times New Roman" w:hAnsi="Times New Roman" w:cs="Times New Roman"/>
                <w:lang w:val="lt-LT"/>
              </w:rPr>
              <w:t>11.</w:t>
            </w:r>
          </w:p>
        </w:tc>
        <w:tc>
          <w:tcPr>
            <w:tcW w:w="2466" w:type="pct"/>
          </w:tcPr>
          <w:p w14:paraId="19003FA1" w14:textId="77777777" w:rsidR="00A75ED1" w:rsidRPr="00F11F25" w:rsidRDefault="00A75ED1" w:rsidP="005D7E7F">
            <w:pPr>
              <w:spacing w:after="0" w:line="240" w:lineRule="auto"/>
              <w:jc w:val="both"/>
              <w:rPr>
                <w:rFonts w:ascii="Times New Roman" w:hAnsi="Times New Roman" w:cs="Times New Roman"/>
                <w:lang w:val="lt-LT"/>
              </w:rPr>
            </w:pPr>
            <w:r w:rsidRPr="00F11F25">
              <w:rPr>
                <w:rFonts w:ascii="Times New Roman" w:hAnsi="Times New Roman" w:cs="Times New Roman"/>
                <w:lang w:val="lt-LT"/>
              </w:rPr>
              <w:t>Ar visuomenė, verslininkai, su kuriais yra bendraujama teikiant paslaugas, yra motyvuojami pranešti apie pastebėtą galimą korupciją įstaigoje?</w:t>
            </w:r>
          </w:p>
        </w:tc>
        <w:tc>
          <w:tcPr>
            <w:tcW w:w="617" w:type="pct"/>
            <w:shd w:val="clear" w:color="auto" w:fill="auto"/>
          </w:tcPr>
          <w:p w14:paraId="3995C520" w14:textId="2AF9F98E" w:rsidR="00A75ED1" w:rsidRPr="00F11F25" w:rsidRDefault="00B65C09" w:rsidP="005D7E7F">
            <w:pPr>
              <w:spacing w:after="0" w:line="240" w:lineRule="auto"/>
              <w:rPr>
                <w:rFonts w:ascii="Times New Roman" w:hAnsi="Times New Roman" w:cs="Times New Roman"/>
                <w:lang w:val="lt-LT"/>
              </w:rPr>
            </w:pPr>
            <w:r>
              <w:rPr>
                <w:rFonts w:ascii="Times New Roman" w:hAnsi="Times New Roman" w:cs="Times New Roman"/>
                <w:lang w:val="lt-LT"/>
              </w:rPr>
              <w:t>+</w:t>
            </w:r>
          </w:p>
        </w:tc>
        <w:tc>
          <w:tcPr>
            <w:tcW w:w="616" w:type="pct"/>
          </w:tcPr>
          <w:p w14:paraId="41B83AF6" w14:textId="77777777" w:rsidR="00A75ED1" w:rsidRPr="00F11F25" w:rsidRDefault="00A75ED1" w:rsidP="005D7E7F">
            <w:pPr>
              <w:spacing w:after="0" w:line="240" w:lineRule="auto"/>
              <w:rPr>
                <w:rFonts w:ascii="Times New Roman" w:hAnsi="Times New Roman" w:cs="Times New Roman"/>
                <w:lang w:val="lt-LT"/>
              </w:rPr>
            </w:pPr>
          </w:p>
        </w:tc>
        <w:tc>
          <w:tcPr>
            <w:tcW w:w="546" w:type="pct"/>
            <w:shd w:val="clear" w:color="auto" w:fill="auto"/>
          </w:tcPr>
          <w:p w14:paraId="53BABD24" w14:textId="77777777" w:rsidR="00A75ED1" w:rsidRPr="00F11F25" w:rsidRDefault="00A75ED1" w:rsidP="005D7E7F">
            <w:pPr>
              <w:spacing w:after="0" w:line="240" w:lineRule="auto"/>
              <w:rPr>
                <w:rFonts w:ascii="Times New Roman" w:hAnsi="Times New Roman" w:cs="Times New Roman"/>
                <w:lang w:val="lt-LT"/>
              </w:rPr>
            </w:pPr>
          </w:p>
        </w:tc>
        <w:tc>
          <w:tcPr>
            <w:tcW w:w="479" w:type="pct"/>
          </w:tcPr>
          <w:p w14:paraId="3DF6FCBF" w14:textId="77777777" w:rsidR="00A75ED1" w:rsidRPr="00F11F25" w:rsidRDefault="00A75ED1" w:rsidP="005D7E7F">
            <w:pPr>
              <w:spacing w:after="0" w:line="240" w:lineRule="auto"/>
              <w:rPr>
                <w:rFonts w:ascii="Times New Roman" w:hAnsi="Times New Roman" w:cs="Times New Roman"/>
                <w:lang w:val="lt-LT"/>
              </w:rPr>
            </w:pPr>
          </w:p>
        </w:tc>
      </w:tr>
    </w:tbl>
    <w:p w14:paraId="25B520FE" w14:textId="77777777" w:rsidR="00A75ED1" w:rsidRPr="00F11F25" w:rsidRDefault="00A75ED1" w:rsidP="00A75ED1">
      <w:pPr>
        <w:spacing w:after="0" w:line="240" w:lineRule="auto"/>
        <w:rPr>
          <w:rFonts w:ascii="Times New Roman" w:hAnsi="Times New Roman" w:cs="Times New Roman"/>
        </w:rPr>
      </w:pPr>
    </w:p>
    <w:p w14:paraId="30BF738F" w14:textId="77777777" w:rsidR="00A75ED1" w:rsidRPr="00F11F25" w:rsidRDefault="00A75ED1" w:rsidP="00A75ED1">
      <w:pPr>
        <w:pStyle w:val="Heading2"/>
        <w:spacing w:before="0" w:line="240" w:lineRule="auto"/>
        <w:jc w:val="center"/>
        <w:rPr>
          <w:rFonts w:ascii="Times New Roman" w:hAnsi="Times New Roman" w:cs="Times New Roman"/>
        </w:rPr>
      </w:pPr>
      <w:bookmarkStart w:id="15" w:name="_Toc519518761"/>
      <w:r w:rsidRPr="00F11F25">
        <w:rPr>
          <w:rFonts w:ascii="Times New Roman" w:eastAsia="Times New Roman" w:hAnsi="Times New Roman" w:cs="Times New Roman"/>
          <w:color w:val="auto"/>
          <w:sz w:val="22"/>
          <w:szCs w:val="22"/>
        </w:rPr>
        <w:t xml:space="preserve">Nr. </w:t>
      </w:r>
      <w:r>
        <w:rPr>
          <w:rFonts w:ascii="Times New Roman" w:eastAsia="Times New Roman" w:hAnsi="Times New Roman" w:cs="Times New Roman"/>
          <w:color w:val="auto"/>
          <w:sz w:val="22"/>
          <w:szCs w:val="22"/>
        </w:rPr>
        <w:t>9</w:t>
      </w:r>
      <w:r w:rsidRPr="00F11F25">
        <w:rPr>
          <w:rFonts w:ascii="Times New Roman" w:eastAsia="Times New Roman" w:hAnsi="Times New Roman" w:cs="Times New Roman"/>
          <w:color w:val="auto"/>
          <w:sz w:val="22"/>
          <w:szCs w:val="22"/>
        </w:rPr>
        <w:t xml:space="preserve"> </w:t>
      </w:r>
      <w:r w:rsidRPr="00F11F25">
        <w:rPr>
          <w:rFonts w:ascii="Times New Roman" w:hAnsi="Times New Roman" w:cs="Times New Roman"/>
          <w:color w:val="auto"/>
          <w:sz w:val="22"/>
          <w:szCs w:val="22"/>
        </w:rPr>
        <w:t xml:space="preserve">ATSPARUMO KORUPCIJAI UŽTIKRINIMO VIEŠUOSIUOSE PIRKIMUOSE VERTINIMO </w:t>
      </w:r>
      <w:bookmarkEnd w:id="15"/>
      <w:r w:rsidRPr="00F11F25">
        <w:rPr>
          <w:rFonts w:ascii="Times New Roman" w:hAnsi="Times New Roman" w:cs="Times New Roman"/>
          <w:color w:val="auto"/>
          <w:sz w:val="22"/>
          <w:szCs w:val="22"/>
        </w:rPr>
        <w:t>KLAUSIMYNAS</w:t>
      </w:r>
    </w:p>
    <w:tbl>
      <w:tblPr>
        <w:tblStyle w:val="Lentelstinklelis15"/>
        <w:tblW w:w="10349" w:type="dxa"/>
        <w:tblInd w:w="-431" w:type="dxa"/>
        <w:tblLook w:val="04A0" w:firstRow="1" w:lastRow="0" w:firstColumn="1" w:lastColumn="0" w:noHBand="0" w:noVBand="1"/>
      </w:tblPr>
      <w:tblGrid>
        <w:gridCol w:w="559"/>
        <w:gridCol w:w="4711"/>
        <w:gridCol w:w="1210"/>
        <w:gridCol w:w="1208"/>
        <w:gridCol w:w="1076"/>
        <w:gridCol w:w="1585"/>
      </w:tblGrid>
      <w:tr w:rsidR="00A75ED1" w:rsidRPr="00F11F25" w:rsidDel="006F4DBD" w14:paraId="1DE54056" w14:textId="77777777" w:rsidTr="005D7E7F">
        <w:tc>
          <w:tcPr>
            <w:tcW w:w="568" w:type="dxa"/>
            <w:vAlign w:val="center"/>
          </w:tcPr>
          <w:p w14:paraId="3BC11322" w14:textId="77777777" w:rsidR="00A75ED1" w:rsidRPr="00F11F25" w:rsidRDefault="00A75ED1" w:rsidP="005D7E7F">
            <w:pPr>
              <w:spacing w:after="0" w:line="240" w:lineRule="auto"/>
              <w:jc w:val="center"/>
              <w:rPr>
                <w:rFonts w:ascii="Times New Roman" w:hAnsi="Times New Roman" w:cs="Times New Roman"/>
              </w:rPr>
            </w:pPr>
          </w:p>
        </w:tc>
        <w:tc>
          <w:tcPr>
            <w:tcW w:w="5103" w:type="dxa"/>
            <w:vAlign w:val="center"/>
          </w:tcPr>
          <w:p w14:paraId="7907E58D" w14:textId="77777777" w:rsidR="00A75ED1" w:rsidRPr="00F11F25" w:rsidRDefault="00A75ED1" w:rsidP="005D7E7F">
            <w:pPr>
              <w:spacing w:after="0" w:line="240" w:lineRule="auto"/>
              <w:rPr>
                <w:rFonts w:ascii="Times New Roman" w:hAnsi="Times New Roman" w:cs="Times New Roman"/>
                <w:b/>
              </w:rPr>
            </w:pPr>
            <w:r w:rsidRPr="00F11F25">
              <w:rPr>
                <w:rFonts w:ascii="Times New Roman" w:hAnsi="Times New Roman" w:cs="Times New Roman"/>
                <w:b/>
              </w:rPr>
              <w:t>Kriterijus</w:t>
            </w:r>
          </w:p>
        </w:tc>
        <w:tc>
          <w:tcPr>
            <w:tcW w:w="1276" w:type="dxa"/>
            <w:shd w:val="clear" w:color="auto" w:fill="auto"/>
            <w:vAlign w:val="center"/>
          </w:tcPr>
          <w:p w14:paraId="3EFE4922"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Taip</w:t>
            </w:r>
          </w:p>
          <w:p w14:paraId="3C488162"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(71–100 %)</w:t>
            </w:r>
          </w:p>
          <w:p w14:paraId="449852E2"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(1 balas)</w:t>
            </w:r>
          </w:p>
        </w:tc>
        <w:tc>
          <w:tcPr>
            <w:tcW w:w="1276" w:type="dxa"/>
            <w:shd w:val="clear" w:color="auto" w:fill="auto"/>
            <w:vAlign w:val="center"/>
          </w:tcPr>
          <w:p w14:paraId="22B0907B"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Iš dalies</w:t>
            </w:r>
          </w:p>
          <w:p w14:paraId="6AA37322"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(31–70 %)</w:t>
            </w:r>
          </w:p>
          <w:p w14:paraId="1B84BEE3"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(0,5 balo)</w:t>
            </w:r>
          </w:p>
        </w:tc>
        <w:tc>
          <w:tcPr>
            <w:tcW w:w="1134" w:type="dxa"/>
            <w:shd w:val="clear" w:color="auto" w:fill="auto"/>
            <w:vAlign w:val="center"/>
          </w:tcPr>
          <w:p w14:paraId="4E9BD4A5"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Ne</w:t>
            </w:r>
          </w:p>
          <w:p w14:paraId="4B399109"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(0–30 %)</w:t>
            </w:r>
          </w:p>
          <w:p w14:paraId="7A7DF0F7"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(0 balų)</w:t>
            </w:r>
          </w:p>
        </w:tc>
        <w:tc>
          <w:tcPr>
            <w:tcW w:w="992" w:type="dxa"/>
            <w:shd w:val="clear" w:color="auto" w:fill="auto"/>
          </w:tcPr>
          <w:p w14:paraId="4C9226BF" w14:textId="77777777" w:rsidR="00A75ED1" w:rsidRPr="000D422A" w:rsidRDefault="00A75ED1" w:rsidP="005D7E7F">
            <w:pPr>
              <w:spacing w:after="0" w:line="240" w:lineRule="auto"/>
              <w:rPr>
                <w:rFonts w:ascii="Times New Roman" w:hAnsi="Times New Roman" w:cs="Times New Roman"/>
              </w:rPr>
            </w:pPr>
            <w:r w:rsidRPr="000D422A">
              <w:rPr>
                <w:rFonts w:ascii="Times New Roman" w:hAnsi="Times New Roman" w:cs="Times New Roman"/>
              </w:rPr>
              <w:t>Pastabos</w:t>
            </w:r>
          </w:p>
        </w:tc>
      </w:tr>
      <w:tr w:rsidR="00A75ED1" w:rsidRPr="00F11F25" w14:paraId="02B89DC3" w14:textId="77777777" w:rsidTr="005D7E7F">
        <w:tc>
          <w:tcPr>
            <w:tcW w:w="568" w:type="dxa"/>
          </w:tcPr>
          <w:p w14:paraId="7EE1D9A3"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w:t>
            </w:r>
          </w:p>
        </w:tc>
        <w:tc>
          <w:tcPr>
            <w:tcW w:w="5103" w:type="dxa"/>
            <w:vAlign w:val="center"/>
          </w:tcPr>
          <w:p w14:paraId="39673D79"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įstaiga turi pasitvirtinusi viešųjų pirkimų (toliau – VP) poreikio nustatymą, planavimą, organizavimą ir vykdymą, sutarčių vykdymą ir VP prevencinę kontrolę reglamentuojančius dokumentus ir jų laikosi?</w:t>
            </w:r>
          </w:p>
        </w:tc>
        <w:tc>
          <w:tcPr>
            <w:tcW w:w="1276" w:type="dxa"/>
            <w:shd w:val="clear" w:color="auto" w:fill="auto"/>
            <w:vAlign w:val="center"/>
          </w:tcPr>
          <w:p w14:paraId="48AE1D27" w14:textId="52E7868A"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5AA144F9"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77DFDC32"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620F5EE7"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71A92278" w14:textId="77777777" w:rsidTr="005D7E7F">
        <w:tc>
          <w:tcPr>
            <w:tcW w:w="568" w:type="dxa"/>
          </w:tcPr>
          <w:p w14:paraId="7F88ED25"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2.</w:t>
            </w:r>
          </w:p>
        </w:tc>
        <w:tc>
          <w:tcPr>
            <w:tcW w:w="5103" w:type="dxa"/>
            <w:vAlign w:val="center"/>
          </w:tcPr>
          <w:p w14:paraId="42FEA432"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įstaigoje yra nustatytas VP procese dalyvaujančių (pirkimus inicijuojančių, pirkimus organizuojančių ir (ar) vykdančių ir pirkimus kontroliuojančių) asmenų sąrašas ir šių asmenų teisės ir pareigos, atskirtos jų funkcijos ir įgaliojimai?</w:t>
            </w:r>
          </w:p>
        </w:tc>
        <w:tc>
          <w:tcPr>
            <w:tcW w:w="1276" w:type="dxa"/>
            <w:shd w:val="clear" w:color="auto" w:fill="auto"/>
            <w:vAlign w:val="center"/>
          </w:tcPr>
          <w:p w14:paraId="3DEDF765" w14:textId="17214C31"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6D38A060"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306D760B"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72563E83"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79E8EA7B" w14:textId="77777777" w:rsidTr="005D7E7F">
        <w:tc>
          <w:tcPr>
            <w:tcW w:w="568" w:type="dxa"/>
          </w:tcPr>
          <w:p w14:paraId="009C519B"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3.</w:t>
            </w:r>
          </w:p>
        </w:tc>
        <w:tc>
          <w:tcPr>
            <w:tcW w:w="5103" w:type="dxa"/>
            <w:vAlign w:val="center"/>
          </w:tcPr>
          <w:p w14:paraId="07F34C1A"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įstaiga užtikrina, kad VP procese dalyvaujantys asmenys laikytųsi konfidencialumo ir nešališkumo?</w:t>
            </w:r>
          </w:p>
        </w:tc>
        <w:tc>
          <w:tcPr>
            <w:tcW w:w="1276" w:type="dxa"/>
            <w:shd w:val="clear" w:color="auto" w:fill="auto"/>
            <w:vAlign w:val="center"/>
          </w:tcPr>
          <w:p w14:paraId="1BBB3C0B" w14:textId="7374ACBE"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78FB329E"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57D1DDEE"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293BE5BA"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59F89637" w14:textId="77777777" w:rsidTr="005D7E7F">
        <w:tc>
          <w:tcPr>
            <w:tcW w:w="568" w:type="dxa"/>
          </w:tcPr>
          <w:p w14:paraId="77786FAF"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4.</w:t>
            </w:r>
          </w:p>
        </w:tc>
        <w:tc>
          <w:tcPr>
            <w:tcW w:w="5103" w:type="dxa"/>
            <w:vAlign w:val="center"/>
          </w:tcPr>
          <w:p w14:paraId="62618847" w14:textId="77777777" w:rsidR="00A75ED1" w:rsidRPr="00B65C09" w:rsidRDefault="00A75ED1" w:rsidP="005D7E7F">
            <w:pPr>
              <w:spacing w:after="0" w:line="240" w:lineRule="auto"/>
              <w:jc w:val="both"/>
              <w:rPr>
                <w:rFonts w:ascii="Times New Roman" w:hAnsi="Times New Roman" w:cs="Times New Roman"/>
              </w:rPr>
            </w:pPr>
            <w:r w:rsidRPr="00B65C09">
              <w:rPr>
                <w:rFonts w:ascii="Times New Roman" w:hAnsi="Times New Roman" w:cs="Times New Roman"/>
              </w:rPr>
              <w:t>Ar įstaiga yra pasitvirtinusi etiško elgesio viešuosiuose pirkimuose kodeksą ir užtikrina jo laikymąsi?</w:t>
            </w:r>
          </w:p>
        </w:tc>
        <w:tc>
          <w:tcPr>
            <w:tcW w:w="1276" w:type="dxa"/>
            <w:shd w:val="clear" w:color="auto" w:fill="auto"/>
            <w:vAlign w:val="center"/>
          </w:tcPr>
          <w:p w14:paraId="52B607CC" w14:textId="19FB8B3F" w:rsidR="00A75ED1" w:rsidRPr="00B65C09" w:rsidRDefault="00B65C09" w:rsidP="005D7E7F">
            <w:pPr>
              <w:spacing w:after="0" w:line="240" w:lineRule="auto"/>
              <w:jc w:val="center"/>
              <w:rPr>
                <w:rFonts w:ascii="Times New Roman" w:hAnsi="Times New Roman" w:cs="Times New Roman"/>
              </w:rPr>
            </w:pPr>
            <w:r w:rsidRPr="00B65C09">
              <w:rPr>
                <w:rFonts w:ascii="Times New Roman" w:hAnsi="Times New Roman" w:cs="Times New Roman"/>
              </w:rPr>
              <w:t>+</w:t>
            </w:r>
          </w:p>
        </w:tc>
        <w:tc>
          <w:tcPr>
            <w:tcW w:w="1276" w:type="dxa"/>
            <w:shd w:val="clear" w:color="auto" w:fill="auto"/>
            <w:vAlign w:val="center"/>
          </w:tcPr>
          <w:p w14:paraId="2C560E8D" w14:textId="77777777" w:rsidR="00A75ED1" w:rsidRPr="00B65C09"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7C791135" w14:textId="77777777" w:rsidR="00A75ED1" w:rsidRPr="00B65C09" w:rsidRDefault="00A75ED1" w:rsidP="005D7E7F">
            <w:pPr>
              <w:spacing w:after="0" w:line="240" w:lineRule="auto"/>
              <w:jc w:val="center"/>
              <w:rPr>
                <w:rFonts w:ascii="Times New Roman" w:hAnsi="Times New Roman" w:cs="Times New Roman"/>
              </w:rPr>
            </w:pPr>
          </w:p>
        </w:tc>
        <w:tc>
          <w:tcPr>
            <w:tcW w:w="992" w:type="dxa"/>
            <w:shd w:val="clear" w:color="auto" w:fill="auto"/>
          </w:tcPr>
          <w:p w14:paraId="4B96243A" w14:textId="10379CC0" w:rsidR="00A75ED1" w:rsidRPr="00B65C09" w:rsidRDefault="00B65C09" w:rsidP="005D7E7F">
            <w:pPr>
              <w:spacing w:after="0" w:line="240" w:lineRule="auto"/>
              <w:jc w:val="center"/>
              <w:rPr>
                <w:rFonts w:ascii="Times New Roman" w:hAnsi="Times New Roman" w:cs="Times New Roman"/>
              </w:rPr>
            </w:pPr>
            <w:r w:rsidRPr="00B65C09">
              <w:rPr>
                <w:rFonts w:ascii="Times New Roman" w:hAnsi="Times New Roman" w:cs="Times New Roman"/>
              </w:rPr>
              <w:t>Vadovaujamasi Etiško elgesio viešuosiuose pirkimuose gairėmis, patvirtintomis VPT</w:t>
            </w:r>
          </w:p>
        </w:tc>
      </w:tr>
      <w:tr w:rsidR="00A75ED1" w:rsidRPr="00F11F25" w14:paraId="36C4C271" w14:textId="77777777" w:rsidTr="005D7E7F">
        <w:tc>
          <w:tcPr>
            <w:tcW w:w="568" w:type="dxa"/>
          </w:tcPr>
          <w:p w14:paraId="30A7B152"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5.</w:t>
            </w:r>
          </w:p>
        </w:tc>
        <w:tc>
          <w:tcPr>
            <w:tcW w:w="5103" w:type="dxa"/>
            <w:vAlign w:val="center"/>
          </w:tcPr>
          <w:p w14:paraId="2C4A5B80"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 xml:space="preserve">Ar užtikrinama, kad į VP komisiją būtų įtraukiama ir asmenų, tarp kurių nėra tiesioginio pavaldumo? </w:t>
            </w:r>
          </w:p>
        </w:tc>
        <w:tc>
          <w:tcPr>
            <w:tcW w:w="1276" w:type="dxa"/>
            <w:shd w:val="clear" w:color="auto" w:fill="auto"/>
            <w:vAlign w:val="center"/>
          </w:tcPr>
          <w:p w14:paraId="3BA506A1" w14:textId="02C38022" w:rsidR="00A75ED1" w:rsidRPr="00F11F25" w:rsidRDefault="00B76AC7"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44FC331E" w14:textId="6CB54FCE"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1A41DD91"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6BDDCB15"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0D19A254" w14:textId="77777777" w:rsidTr="005D7E7F">
        <w:tc>
          <w:tcPr>
            <w:tcW w:w="568" w:type="dxa"/>
          </w:tcPr>
          <w:p w14:paraId="35642C6A"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6.</w:t>
            </w:r>
          </w:p>
        </w:tc>
        <w:tc>
          <w:tcPr>
            <w:tcW w:w="5103" w:type="dxa"/>
            <w:vAlign w:val="center"/>
          </w:tcPr>
          <w:p w14:paraId="5F089D4C"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esant galimybei, vykdoma VP komisijos narių ir (ar) pirkimų organizatorių rotacija (kaitumas)?</w:t>
            </w:r>
          </w:p>
        </w:tc>
        <w:tc>
          <w:tcPr>
            <w:tcW w:w="1276" w:type="dxa"/>
            <w:shd w:val="clear" w:color="auto" w:fill="auto"/>
            <w:vAlign w:val="center"/>
          </w:tcPr>
          <w:p w14:paraId="68874EB0" w14:textId="3EF880B7"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29E2AD3A"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781C4423"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6F6EEA26"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7739E5DF" w14:textId="77777777" w:rsidTr="005D7E7F">
        <w:tc>
          <w:tcPr>
            <w:tcW w:w="568" w:type="dxa"/>
          </w:tcPr>
          <w:p w14:paraId="2B7520FF"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7.</w:t>
            </w:r>
          </w:p>
        </w:tc>
        <w:tc>
          <w:tcPr>
            <w:tcW w:w="5103" w:type="dxa"/>
            <w:vAlign w:val="center"/>
          </w:tcPr>
          <w:p w14:paraId="477F9E1E"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planuojant VP atliekami rinkos tyrimai?</w:t>
            </w:r>
          </w:p>
        </w:tc>
        <w:tc>
          <w:tcPr>
            <w:tcW w:w="1276" w:type="dxa"/>
            <w:shd w:val="clear" w:color="auto" w:fill="auto"/>
            <w:vAlign w:val="center"/>
          </w:tcPr>
          <w:p w14:paraId="05E1C9AE" w14:textId="5E6EB6A8"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4202D773"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02103C4F"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43E65AE5"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38EB5C90" w14:textId="77777777" w:rsidTr="005D7E7F">
        <w:tc>
          <w:tcPr>
            <w:tcW w:w="568" w:type="dxa"/>
          </w:tcPr>
          <w:p w14:paraId="03349553"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8.</w:t>
            </w:r>
          </w:p>
        </w:tc>
        <w:tc>
          <w:tcPr>
            <w:tcW w:w="5103" w:type="dxa"/>
            <w:vAlign w:val="center"/>
          </w:tcPr>
          <w:p w14:paraId="135147A1"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formuojant VP poreikį atsižvelgiama į įstaigos tikslus ir prioritetus?</w:t>
            </w:r>
          </w:p>
        </w:tc>
        <w:tc>
          <w:tcPr>
            <w:tcW w:w="1276" w:type="dxa"/>
            <w:shd w:val="clear" w:color="auto" w:fill="auto"/>
            <w:vAlign w:val="center"/>
          </w:tcPr>
          <w:p w14:paraId="3035A0FE" w14:textId="5862447D"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146DEEEB"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58735B27"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5C7CC055"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57C7C280" w14:textId="77777777" w:rsidTr="005D7E7F">
        <w:tc>
          <w:tcPr>
            <w:tcW w:w="568" w:type="dxa"/>
          </w:tcPr>
          <w:p w14:paraId="384AD86E"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9.</w:t>
            </w:r>
          </w:p>
        </w:tc>
        <w:tc>
          <w:tcPr>
            <w:tcW w:w="5103" w:type="dxa"/>
            <w:vAlign w:val="center"/>
          </w:tcPr>
          <w:p w14:paraId="2A5DBED1"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įstaiga sudaro pirkimų planą ir nuolat jį atnaujina pasikeitus poreikiui?</w:t>
            </w:r>
          </w:p>
        </w:tc>
        <w:tc>
          <w:tcPr>
            <w:tcW w:w="1276" w:type="dxa"/>
            <w:shd w:val="clear" w:color="auto" w:fill="auto"/>
            <w:vAlign w:val="center"/>
          </w:tcPr>
          <w:p w14:paraId="696E1D02" w14:textId="4CEA5A1C"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405BC1B3"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1B22C00E"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1F2E8C44"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3D8713CC" w14:textId="77777777" w:rsidTr="005D7E7F">
        <w:tc>
          <w:tcPr>
            <w:tcW w:w="568" w:type="dxa"/>
          </w:tcPr>
          <w:p w14:paraId="257D9260"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10.</w:t>
            </w:r>
          </w:p>
        </w:tc>
        <w:tc>
          <w:tcPr>
            <w:tcW w:w="5103" w:type="dxa"/>
            <w:vAlign w:val="center"/>
          </w:tcPr>
          <w:p w14:paraId="5D65399A"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įstaigoje nustatyta, kaip atnaujinamas pirkimų planas ir (ar) atliekami pirkimai, neįtraukti į pirkimų planą?</w:t>
            </w:r>
          </w:p>
        </w:tc>
        <w:tc>
          <w:tcPr>
            <w:tcW w:w="1276" w:type="dxa"/>
            <w:shd w:val="clear" w:color="auto" w:fill="auto"/>
            <w:vAlign w:val="center"/>
          </w:tcPr>
          <w:p w14:paraId="0F5FA2CA" w14:textId="41C3AA98" w:rsidR="00A75ED1" w:rsidRPr="00F11F25" w:rsidRDefault="00B76AC7"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62F4CAB1"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6410C1B0" w14:textId="444C64CB"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71E37186" w14:textId="74201A8A"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Planas atnaujinamas nuolat pagal poreikį, visi pirkimai vykdomi pagal planą</w:t>
            </w:r>
          </w:p>
        </w:tc>
      </w:tr>
      <w:tr w:rsidR="00A75ED1" w:rsidRPr="00F11F25" w14:paraId="0C90A3CF" w14:textId="77777777" w:rsidTr="005D7E7F">
        <w:trPr>
          <w:trHeight w:val="650"/>
        </w:trPr>
        <w:tc>
          <w:tcPr>
            <w:tcW w:w="568" w:type="dxa"/>
          </w:tcPr>
          <w:p w14:paraId="020F452A"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11.</w:t>
            </w:r>
          </w:p>
        </w:tc>
        <w:tc>
          <w:tcPr>
            <w:tcW w:w="5103" w:type="dxa"/>
            <w:vAlign w:val="center"/>
          </w:tcPr>
          <w:p w14:paraId="1EDD1DBF"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Jei rengiant, vertinant VP technines specifikacijas pasitelkiami nepriklausomi ekspertai, ar tikrinamas jų nešališkumas?</w:t>
            </w:r>
          </w:p>
        </w:tc>
        <w:tc>
          <w:tcPr>
            <w:tcW w:w="1276" w:type="dxa"/>
            <w:shd w:val="clear" w:color="auto" w:fill="auto"/>
            <w:vAlign w:val="center"/>
          </w:tcPr>
          <w:p w14:paraId="23CAF8CA" w14:textId="77777777" w:rsidR="00A75ED1" w:rsidRPr="00F11F25" w:rsidRDefault="00A75ED1" w:rsidP="005D7E7F">
            <w:pPr>
              <w:spacing w:after="0" w:line="240" w:lineRule="auto"/>
              <w:jc w:val="center"/>
              <w:rPr>
                <w:rFonts w:ascii="Times New Roman" w:hAnsi="Times New Roman" w:cs="Times New Roman"/>
              </w:rPr>
            </w:pPr>
          </w:p>
        </w:tc>
        <w:tc>
          <w:tcPr>
            <w:tcW w:w="1276" w:type="dxa"/>
            <w:shd w:val="clear" w:color="auto" w:fill="auto"/>
            <w:vAlign w:val="center"/>
          </w:tcPr>
          <w:p w14:paraId="3CB7240A" w14:textId="0EA7165F"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58EE787C"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4F91199E"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02B30ACC" w14:textId="77777777" w:rsidTr="005D7E7F">
        <w:tc>
          <w:tcPr>
            <w:tcW w:w="568" w:type="dxa"/>
          </w:tcPr>
          <w:p w14:paraId="23E8F4C6"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lastRenderedPageBreak/>
              <w:t>12.</w:t>
            </w:r>
          </w:p>
        </w:tc>
        <w:tc>
          <w:tcPr>
            <w:tcW w:w="5103" w:type="dxa"/>
          </w:tcPr>
          <w:p w14:paraId="3B0308BA"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įstaigoje yra paskirti asmenys, atsakingi už VP sutarčių priežiūrą?</w:t>
            </w:r>
          </w:p>
        </w:tc>
        <w:tc>
          <w:tcPr>
            <w:tcW w:w="1276" w:type="dxa"/>
            <w:shd w:val="clear" w:color="auto" w:fill="auto"/>
            <w:vAlign w:val="center"/>
          </w:tcPr>
          <w:p w14:paraId="7E729544" w14:textId="3B120644"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0CD55FC5"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70C7CB06"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3BC4A9CE"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73BE0D41" w14:textId="77777777" w:rsidTr="005D7E7F">
        <w:tc>
          <w:tcPr>
            <w:tcW w:w="568" w:type="dxa"/>
          </w:tcPr>
          <w:p w14:paraId="29B1E81C"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13.</w:t>
            </w:r>
          </w:p>
        </w:tc>
        <w:tc>
          <w:tcPr>
            <w:tcW w:w="5103" w:type="dxa"/>
          </w:tcPr>
          <w:p w14:paraId="29225643"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įstaigoje tikrinama gautų prekių, paslaugų, darbų atitiktis sutarties reikalavimams?</w:t>
            </w:r>
          </w:p>
        </w:tc>
        <w:tc>
          <w:tcPr>
            <w:tcW w:w="1276" w:type="dxa"/>
            <w:shd w:val="clear" w:color="auto" w:fill="auto"/>
            <w:vAlign w:val="center"/>
          </w:tcPr>
          <w:p w14:paraId="25541BE3" w14:textId="3D872AAE"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26BE9B3F"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79569A2C"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0A658578"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111F253D" w14:textId="77777777" w:rsidTr="005D7E7F">
        <w:tc>
          <w:tcPr>
            <w:tcW w:w="568" w:type="dxa"/>
          </w:tcPr>
          <w:p w14:paraId="5D0F6D73"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14.</w:t>
            </w:r>
          </w:p>
        </w:tc>
        <w:tc>
          <w:tcPr>
            <w:tcW w:w="5103" w:type="dxa"/>
          </w:tcPr>
          <w:p w14:paraId="33E6B1EA"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įstaigoje nedominuoja pirkimai iš vieno tiekėjo</w:t>
            </w:r>
            <w:r w:rsidRPr="00F11F25">
              <w:rPr>
                <w:rFonts w:ascii="Times New Roman" w:hAnsi="Times New Roman" w:cs="Times New Roman"/>
                <w:vertAlign w:val="superscript"/>
              </w:rPr>
              <w:footnoteReference w:id="3"/>
            </w:r>
            <w:r w:rsidRPr="00F11F25">
              <w:rPr>
                <w:rFonts w:ascii="Times New Roman" w:hAnsi="Times New Roman" w:cs="Times New Roman"/>
              </w:rPr>
              <w:t>?</w:t>
            </w:r>
          </w:p>
        </w:tc>
        <w:tc>
          <w:tcPr>
            <w:tcW w:w="1276" w:type="dxa"/>
            <w:shd w:val="clear" w:color="auto" w:fill="auto"/>
            <w:vAlign w:val="center"/>
          </w:tcPr>
          <w:p w14:paraId="34442F62" w14:textId="057D3619"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36DA801E"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7771DD9B"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664F73EC"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78C3D027" w14:textId="77777777" w:rsidTr="005D7E7F">
        <w:tc>
          <w:tcPr>
            <w:tcW w:w="568" w:type="dxa"/>
          </w:tcPr>
          <w:p w14:paraId="72E45C57"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15</w:t>
            </w:r>
          </w:p>
        </w:tc>
        <w:tc>
          <w:tcPr>
            <w:tcW w:w="5103" w:type="dxa"/>
          </w:tcPr>
          <w:p w14:paraId="3DB764E0"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esant galimybei (net ir tuo atveju, kai to nereikalauja įstatymas) vykdomi skelbiami pirkimai?</w:t>
            </w:r>
          </w:p>
        </w:tc>
        <w:tc>
          <w:tcPr>
            <w:tcW w:w="1276" w:type="dxa"/>
            <w:shd w:val="clear" w:color="auto" w:fill="auto"/>
            <w:vAlign w:val="center"/>
          </w:tcPr>
          <w:p w14:paraId="3FA5B52D" w14:textId="2F910B3D"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532443FB"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3150DCB6"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062FF482"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65F10AC9" w14:textId="77777777" w:rsidTr="005D7E7F">
        <w:tc>
          <w:tcPr>
            <w:tcW w:w="568" w:type="dxa"/>
          </w:tcPr>
          <w:p w14:paraId="0B155977"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16.</w:t>
            </w:r>
          </w:p>
        </w:tc>
        <w:tc>
          <w:tcPr>
            <w:tcW w:w="5103" w:type="dxa"/>
            <w:vAlign w:val="center"/>
          </w:tcPr>
          <w:p w14:paraId="4D15CFEB"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 xml:space="preserve">Ar įstaiga atlieka VP sutarčių įvykdymo rezultatų vertinimą? </w:t>
            </w:r>
          </w:p>
        </w:tc>
        <w:tc>
          <w:tcPr>
            <w:tcW w:w="1276" w:type="dxa"/>
            <w:shd w:val="clear" w:color="auto" w:fill="auto"/>
            <w:vAlign w:val="center"/>
          </w:tcPr>
          <w:p w14:paraId="58D65238" w14:textId="6A68F8CD"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311D251B"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462552D4"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20E75693"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20A4777D" w14:textId="77777777" w:rsidTr="005D7E7F">
        <w:tc>
          <w:tcPr>
            <w:tcW w:w="568" w:type="dxa"/>
          </w:tcPr>
          <w:p w14:paraId="6B37A280"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17.</w:t>
            </w:r>
          </w:p>
        </w:tc>
        <w:tc>
          <w:tcPr>
            <w:tcW w:w="5103" w:type="dxa"/>
          </w:tcPr>
          <w:p w14:paraId="5061EE67"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nuosekliai vykdomas informacijos, susijusios su įstaigos VP, viešinimas (bent kiek privaloma viešinti pagal Viešųjų pirkimų įstatymą)?</w:t>
            </w:r>
          </w:p>
        </w:tc>
        <w:tc>
          <w:tcPr>
            <w:tcW w:w="1276" w:type="dxa"/>
            <w:shd w:val="clear" w:color="auto" w:fill="auto"/>
            <w:vAlign w:val="center"/>
          </w:tcPr>
          <w:p w14:paraId="5803C074" w14:textId="581DC1EA"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22FB1695"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159E0FF3"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6BD68B22"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57616353" w14:textId="77777777" w:rsidTr="005D7E7F">
        <w:tc>
          <w:tcPr>
            <w:tcW w:w="568" w:type="dxa"/>
          </w:tcPr>
          <w:p w14:paraId="6088ABAF"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18.</w:t>
            </w:r>
          </w:p>
        </w:tc>
        <w:tc>
          <w:tcPr>
            <w:tcW w:w="5103" w:type="dxa"/>
          </w:tcPr>
          <w:p w14:paraId="762F3808"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yra paskirtas VP prevencinę kontrolę vykdantis asmuo ir apibrėžtos jo funkcijos?</w:t>
            </w:r>
          </w:p>
        </w:tc>
        <w:tc>
          <w:tcPr>
            <w:tcW w:w="1276" w:type="dxa"/>
            <w:shd w:val="clear" w:color="auto" w:fill="auto"/>
            <w:vAlign w:val="center"/>
          </w:tcPr>
          <w:p w14:paraId="0C85747C" w14:textId="77777777" w:rsidR="00A75ED1" w:rsidRPr="00F11F25" w:rsidRDefault="00A75ED1" w:rsidP="005D7E7F">
            <w:pPr>
              <w:spacing w:after="0" w:line="240" w:lineRule="auto"/>
              <w:jc w:val="center"/>
              <w:rPr>
                <w:rFonts w:ascii="Times New Roman" w:hAnsi="Times New Roman" w:cs="Times New Roman"/>
              </w:rPr>
            </w:pPr>
          </w:p>
        </w:tc>
        <w:tc>
          <w:tcPr>
            <w:tcW w:w="1276" w:type="dxa"/>
            <w:shd w:val="clear" w:color="auto" w:fill="auto"/>
            <w:vAlign w:val="center"/>
          </w:tcPr>
          <w:p w14:paraId="76D269F9" w14:textId="08A50800"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13866C1"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6BCA9FCD"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652EC560" w14:textId="77777777" w:rsidTr="005D7E7F">
        <w:tc>
          <w:tcPr>
            <w:tcW w:w="568" w:type="dxa"/>
          </w:tcPr>
          <w:p w14:paraId="4E2C4317"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19.</w:t>
            </w:r>
          </w:p>
        </w:tc>
        <w:tc>
          <w:tcPr>
            <w:tcW w:w="5103" w:type="dxa"/>
          </w:tcPr>
          <w:p w14:paraId="13169E54"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nustatyti kriterijai, pagal kuriuos VP organizuojantis ir vykdantis subjektas, taip pat už sutarties vykdymą atsakingas asmuo turi informuoti VP prevencinę kontrolę vykdantį asmenį apie rizikos veiksnius?</w:t>
            </w:r>
          </w:p>
        </w:tc>
        <w:tc>
          <w:tcPr>
            <w:tcW w:w="1276" w:type="dxa"/>
            <w:shd w:val="clear" w:color="auto" w:fill="auto"/>
            <w:vAlign w:val="center"/>
          </w:tcPr>
          <w:p w14:paraId="65C4AF3D" w14:textId="77777777" w:rsidR="00A75ED1" w:rsidRPr="00F11F25" w:rsidRDefault="00A75ED1" w:rsidP="005D7E7F">
            <w:pPr>
              <w:spacing w:after="0" w:line="240" w:lineRule="auto"/>
              <w:jc w:val="center"/>
              <w:rPr>
                <w:rFonts w:ascii="Times New Roman" w:hAnsi="Times New Roman" w:cs="Times New Roman"/>
              </w:rPr>
            </w:pPr>
          </w:p>
        </w:tc>
        <w:tc>
          <w:tcPr>
            <w:tcW w:w="1276" w:type="dxa"/>
            <w:shd w:val="clear" w:color="auto" w:fill="auto"/>
            <w:vAlign w:val="center"/>
          </w:tcPr>
          <w:p w14:paraId="4583B63D" w14:textId="3E30A13F"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68F31E65"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51E1F988" w14:textId="77777777" w:rsidR="00A75ED1" w:rsidRPr="00F11F25" w:rsidRDefault="00A75ED1" w:rsidP="005D7E7F">
            <w:pPr>
              <w:spacing w:after="0" w:line="240" w:lineRule="auto"/>
              <w:jc w:val="center"/>
              <w:rPr>
                <w:rFonts w:ascii="Times New Roman" w:hAnsi="Times New Roman" w:cs="Times New Roman"/>
              </w:rPr>
            </w:pPr>
          </w:p>
        </w:tc>
      </w:tr>
      <w:tr w:rsidR="00A75ED1" w:rsidRPr="00F11F25" w14:paraId="7B85304B" w14:textId="77777777" w:rsidTr="005D7E7F">
        <w:tc>
          <w:tcPr>
            <w:tcW w:w="568" w:type="dxa"/>
          </w:tcPr>
          <w:p w14:paraId="4E56CE17" w14:textId="77777777" w:rsidR="00A75ED1" w:rsidRPr="00F11F25" w:rsidRDefault="00A75ED1" w:rsidP="005D7E7F">
            <w:pPr>
              <w:spacing w:after="0" w:line="240" w:lineRule="auto"/>
              <w:jc w:val="center"/>
              <w:rPr>
                <w:rFonts w:ascii="Times New Roman" w:hAnsi="Times New Roman" w:cs="Times New Roman"/>
              </w:rPr>
            </w:pPr>
            <w:r w:rsidRPr="00F11F25">
              <w:rPr>
                <w:rFonts w:ascii="Times New Roman" w:hAnsi="Times New Roman" w:cs="Times New Roman"/>
              </w:rPr>
              <w:t>20.</w:t>
            </w:r>
          </w:p>
        </w:tc>
        <w:tc>
          <w:tcPr>
            <w:tcW w:w="5103" w:type="dxa"/>
          </w:tcPr>
          <w:p w14:paraId="732D1681" w14:textId="77777777" w:rsidR="00A75ED1" w:rsidRPr="00F11F25" w:rsidRDefault="00A75ED1" w:rsidP="005D7E7F">
            <w:pPr>
              <w:spacing w:after="0" w:line="240" w:lineRule="auto"/>
              <w:jc w:val="both"/>
              <w:rPr>
                <w:rFonts w:ascii="Times New Roman" w:hAnsi="Times New Roman" w:cs="Times New Roman"/>
              </w:rPr>
            </w:pPr>
            <w:r w:rsidRPr="00F11F25">
              <w:rPr>
                <w:rFonts w:ascii="Times New Roman" w:hAnsi="Times New Roman" w:cs="Times New Roman"/>
              </w:rPr>
              <w:t>Ar įstaigoje per pastaruosius trejus metus buvo atliekamas VP proceso vidaus auditas ir (ar) KPT nustatymas viešųjų pirkimų srityje?</w:t>
            </w:r>
          </w:p>
        </w:tc>
        <w:tc>
          <w:tcPr>
            <w:tcW w:w="1276" w:type="dxa"/>
            <w:shd w:val="clear" w:color="auto" w:fill="auto"/>
            <w:vAlign w:val="center"/>
          </w:tcPr>
          <w:p w14:paraId="23C53E03" w14:textId="6AA6BF08" w:rsidR="00A75ED1" w:rsidRPr="00F11F25" w:rsidRDefault="00B65C09" w:rsidP="005D7E7F">
            <w:pPr>
              <w:spacing w:after="0" w:line="240" w:lineRule="auto"/>
              <w:jc w:val="center"/>
              <w:rPr>
                <w:rFonts w:ascii="Times New Roman" w:hAnsi="Times New Roman" w:cs="Times New Roman"/>
              </w:rPr>
            </w:pPr>
            <w:r>
              <w:rPr>
                <w:rFonts w:ascii="Times New Roman" w:hAnsi="Times New Roman" w:cs="Times New Roman"/>
              </w:rPr>
              <w:t>+</w:t>
            </w:r>
          </w:p>
        </w:tc>
        <w:tc>
          <w:tcPr>
            <w:tcW w:w="1276" w:type="dxa"/>
            <w:shd w:val="clear" w:color="auto" w:fill="auto"/>
            <w:vAlign w:val="center"/>
          </w:tcPr>
          <w:p w14:paraId="60E8C956" w14:textId="77777777" w:rsidR="00A75ED1" w:rsidRPr="00F11F25" w:rsidRDefault="00A75ED1" w:rsidP="005D7E7F">
            <w:pPr>
              <w:spacing w:after="0" w:line="240" w:lineRule="auto"/>
              <w:jc w:val="center"/>
              <w:rPr>
                <w:rFonts w:ascii="Times New Roman" w:hAnsi="Times New Roman" w:cs="Times New Roman"/>
              </w:rPr>
            </w:pPr>
          </w:p>
        </w:tc>
        <w:tc>
          <w:tcPr>
            <w:tcW w:w="1134" w:type="dxa"/>
            <w:shd w:val="clear" w:color="auto" w:fill="auto"/>
            <w:vAlign w:val="center"/>
          </w:tcPr>
          <w:p w14:paraId="5D80D6AF" w14:textId="77777777" w:rsidR="00A75ED1" w:rsidRPr="00F11F25" w:rsidRDefault="00A75ED1" w:rsidP="005D7E7F">
            <w:pPr>
              <w:spacing w:after="0" w:line="240" w:lineRule="auto"/>
              <w:jc w:val="center"/>
              <w:rPr>
                <w:rFonts w:ascii="Times New Roman" w:hAnsi="Times New Roman" w:cs="Times New Roman"/>
              </w:rPr>
            </w:pPr>
          </w:p>
        </w:tc>
        <w:tc>
          <w:tcPr>
            <w:tcW w:w="992" w:type="dxa"/>
            <w:shd w:val="clear" w:color="auto" w:fill="auto"/>
          </w:tcPr>
          <w:p w14:paraId="32B8EDBD" w14:textId="77777777" w:rsidR="00A75ED1" w:rsidRPr="00F11F25" w:rsidRDefault="00A75ED1" w:rsidP="005D7E7F">
            <w:pPr>
              <w:spacing w:after="0" w:line="240" w:lineRule="auto"/>
              <w:jc w:val="center"/>
              <w:rPr>
                <w:rFonts w:ascii="Times New Roman" w:hAnsi="Times New Roman" w:cs="Times New Roman"/>
              </w:rPr>
            </w:pPr>
          </w:p>
        </w:tc>
      </w:tr>
    </w:tbl>
    <w:p w14:paraId="3F9A95C5" w14:textId="77777777" w:rsidR="00A75ED1" w:rsidRPr="00F11F25" w:rsidRDefault="00A75ED1" w:rsidP="00A75ED1">
      <w:pPr>
        <w:spacing w:after="0" w:line="240" w:lineRule="auto"/>
        <w:rPr>
          <w:rFonts w:ascii="Times New Roman" w:hAnsi="Times New Roman" w:cs="Times New Roman"/>
        </w:rPr>
      </w:pPr>
    </w:p>
    <w:p w14:paraId="4BDBD4D4" w14:textId="08A1A465" w:rsidR="00DD1D1D" w:rsidRPr="000E6644" w:rsidRDefault="00DD1D1D" w:rsidP="00A75ED1">
      <w:pPr>
        <w:rPr>
          <w:rFonts w:ascii="Times New Roman" w:hAnsi="Times New Roman" w:cs="Times New Roman"/>
          <w:b/>
          <w:sz w:val="24"/>
          <w:szCs w:val="24"/>
          <w:highlight w:val="yellow"/>
        </w:rPr>
      </w:pPr>
      <w:r w:rsidRPr="000E6644">
        <w:rPr>
          <w:rFonts w:ascii="Times New Roman" w:hAnsi="Times New Roman" w:cs="Times New Roman"/>
          <w:b/>
          <w:sz w:val="24"/>
          <w:szCs w:val="24"/>
        </w:rPr>
        <w:t xml:space="preserve">Apskaičiavus atsparumo korupcijos lygį (toliau – AKL) </w:t>
      </w:r>
      <w:r w:rsidR="000E6644" w:rsidRPr="000E6644">
        <w:rPr>
          <w:rFonts w:ascii="Times New Roman" w:hAnsi="Times New Roman" w:cs="Times New Roman"/>
          <w:b/>
          <w:sz w:val="24"/>
          <w:szCs w:val="24"/>
        </w:rPr>
        <w:t xml:space="preserve">Valstybės tarnybos departamente prie Lietuvos Respublikos vidaus reikalų ministerijos </w:t>
      </w:r>
      <w:r w:rsidRPr="000E6644">
        <w:rPr>
          <w:rFonts w:ascii="Times New Roman" w:hAnsi="Times New Roman" w:cs="Times New Roman"/>
          <w:b/>
          <w:sz w:val="24"/>
          <w:szCs w:val="24"/>
        </w:rPr>
        <w:t>nustatyta reikšmė - 0,73</w:t>
      </w:r>
      <w:r w:rsidR="000E6644" w:rsidRPr="000E6644">
        <w:rPr>
          <w:rFonts w:ascii="Times New Roman" w:hAnsi="Times New Roman" w:cs="Times New Roman"/>
          <w:b/>
          <w:sz w:val="24"/>
          <w:szCs w:val="24"/>
        </w:rPr>
        <w:t>,</w:t>
      </w:r>
      <w:r w:rsidRPr="000E6644">
        <w:rPr>
          <w:rFonts w:ascii="Times New Roman" w:hAnsi="Times New Roman" w:cs="Times New Roman"/>
          <w:b/>
          <w:sz w:val="24"/>
          <w:szCs w:val="24"/>
        </w:rPr>
        <w:t xml:space="preserve"> kas atitinka aukštesniam, nei vidutiniam AKL, kai apskaičiuoto AKL reikšmė nuo 0,6 iki 0,8</w:t>
      </w:r>
    </w:p>
    <w:p w14:paraId="0E849243" w14:textId="6BC2EE36" w:rsidR="00454EB2" w:rsidRPr="0048722E" w:rsidRDefault="00454EB2" w:rsidP="00A75ED1">
      <w:pPr>
        <w:rPr>
          <w:b/>
        </w:rPr>
      </w:pPr>
      <w:bookmarkStart w:id="16" w:name="_GoBack"/>
      <w:bookmarkEnd w:id="16"/>
    </w:p>
    <w:sectPr w:rsidR="00454EB2" w:rsidRPr="0048722E" w:rsidSect="00F11F25">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CECF1" w14:textId="77777777" w:rsidR="007B3169" w:rsidRDefault="007B3169" w:rsidP="007A1868">
      <w:pPr>
        <w:spacing w:after="0" w:line="240" w:lineRule="auto"/>
      </w:pPr>
      <w:r>
        <w:separator/>
      </w:r>
    </w:p>
  </w:endnote>
  <w:endnote w:type="continuationSeparator" w:id="0">
    <w:p w14:paraId="3DD53424" w14:textId="77777777" w:rsidR="007B3169" w:rsidRDefault="007B3169" w:rsidP="007A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Droid Sans Fallback">
    <w:altName w:val="MS Mincho"/>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font>
  <w:font w:name="TimesLT,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0A96C" w14:textId="77777777" w:rsidR="007B3169" w:rsidRDefault="007B3169" w:rsidP="007A1868">
      <w:pPr>
        <w:spacing w:after="0" w:line="240" w:lineRule="auto"/>
      </w:pPr>
      <w:r>
        <w:separator/>
      </w:r>
    </w:p>
  </w:footnote>
  <w:footnote w:type="continuationSeparator" w:id="0">
    <w:p w14:paraId="6EBA6780" w14:textId="77777777" w:rsidR="007B3169" w:rsidRDefault="007B3169" w:rsidP="007A1868">
      <w:pPr>
        <w:spacing w:after="0" w:line="240" w:lineRule="auto"/>
      </w:pPr>
      <w:r>
        <w:continuationSeparator/>
      </w:r>
    </w:p>
  </w:footnote>
  <w:footnote w:id="1">
    <w:p w14:paraId="28708F65" w14:textId="77777777" w:rsidR="00B76AC7" w:rsidRPr="00B17019" w:rsidRDefault="00B76AC7" w:rsidP="00A75ED1">
      <w:pPr>
        <w:pStyle w:val="FootnoteText"/>
        <w:rPr>
          <w:rFonts w:ascii="Times New Roman" w:hAnsi="Times New Roman"/>
          <w:lang w:val="lt-LT"/>
        </w:rPr>
      </w:pPr>
      <w:r w:rsidRPr="00B17019">
        <w:rPr>
          <w:rStyle w:val="FootnoteReference"/>
          <w:rFonts w:ascii="Times New Roman" w:hAnsi="Times New Roman"/>
          <w:lang w:val="lt-LT"/>
        </w:rPr>
        <w:footnoteRef/>
      </w:r>
      <w:r w:rsidRPr="00B17019">
        <w:rPr>
          <w:rFonts w:ascii="Times New Roman" w:hAnsi="Times New Roman"/>
          <w:lang w:val="lt-LT"/>
        </w:rPr>
        <w:t xml:space="preserve"> Prieiga internete: </w:t>
      </w:r>
      <w:hyperlink r:id="rId1" w:history="1">
        <w:r w:rsidRPr="00EC48F0">
          <w:rPr>
            <w:rStyle w:val="Hyperlink"/>
            <w:rFonts w:ascii="Times New Roman" w:eastAsiaTheme="minorEastAsia" w:hAnsi="Times New Roman"/>
            <w:color w:val="auto"/>
            <w:u w:val="none"/>
            <w:lang w:val="lt-LT"/>
          </w:rPr>
          <w:t>http://www.vmi.lt/cms/metines-gyventojo-seimos-turto-deklaracijos-duomenu-israsai</w:t>
        </w:r>
      </w:hyperlink>
      <w:r w:rsidRPr="00EC48F0">
        <w:rPr>
          <w:rFonts w:ascii="Times New Roman" w:hAnsi="Times New Roman"/>
          <w:lang w:val="lt-LT"/>
        </w:rPr>
        <w:t xml:space="preserve"> </w:t>
      </w:r>
    </w:p>
  </w:footnote>
  <w:footnote w:id="2">
    <w:p w14:paraId="0139CD98" w14:textId="77777777" w:rsidR="00B76AC7" w:rsidRPr="00B17019" w:rsidRDefault="00B76AC7" w:rsidP="00A75ED1">
      <w:pPr>
        <w:pStyle w:val="FootnoteText"/>
        <w:rPr>
          <w:rFonts w:ascii="Times New Roman" w:hAnsi="Times New Roman"/>
          <w:lang w:val="lt-LT"/>
        </w:rPr>
      </w:pPr>
      <w:r w:rsidRPr="00B17019">
        <w:rPr>
          <w:rStyle w:val="FootnoteReference"/>
          <w:rFonts w:ascii="Times New Roman" w:hAnsi="Times New Roman"/>
          <w:lang w:val="lt-LT"/>
        </w:rPr>
        <w:footnoteRef/>
      </w:r>
      <w:r w:rsidRPr="00B17019">
        <w:rPr>
          <w:rFonts w:ascii="Times New Roman" w:hAnsi="Times New Roman"/>
          <w:lang w:val="lt-LT"/>
        </w:rPr>
        <w:t xml:space="preserve"> Jei Jūsų darbuotojų turto deklaracijų duomenys yra skelbiami.</w:t>
      </w:r>
    </w:p>
  </w:footnote>
  <w:footnote w:id="3">
    <w:p w14:paraId="2190E0AA" w14:textId="77777777" w:rsidR="00B76AC7" w:rsidRPr="003A6D92" w:rsidRDefault="00B76AC7" w:rsidP="00A75ED1">
      <w:pPr>
        <w:pStyle w:val="FootnoteText"/>
        <w:ind w:left="-426"/>
        <w:jc w:val="both"/>
        <w:rPr>
          <w:rFonts w:ascii="Times New Roman" w:hAnsi="Times New Roman"/>
          <w:lang w:val="lt-LT"/>
        </w:rPr>
      </w:pPr>
      <w:r w:rsidRPr="001348AB">
        <w:rPr>
          <w:rStyle w:val="FootnoteReference"/>
          <w:rFonts w:ascii="Times New Roman" w:hAnsi="Times New Roman"/>
          <w:lang w:val="lt-LT"/>
        </w:rPr>
        <w:footnoteRef/>
      </w:r>
      <w:r w:rsidRPr="001348AB">
        <w:rPr>
          <w:rFonts w:ascii="Times New Roman" w:hAnsi="Times New Roman"/>
          <w:lang w:val="lt-LT"/>
        </w:rPr>
        <w:t xml:space="preserve"> </w:t>
      </w:r>
      <w:r w:rsidRPr="003A6D92">
        <w:rPr>
          <w:rFonts w:ascii="Times New Roman" w:hAnsi="Times New Roman"/>
          <w:lang w:val="lt-LT"/>
        </w:rPr>
        <w:t>Atsakymas parenkamas pagal tai, kiek pirkimų yra vykdyta ne iš vieno tiekėjo: jei nuo 71 iki 100 proc. visų pirkimų įvykdyta ne iš vieno tiekėjo, žymima „Taip“ ir t.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1167"/>
      <w:docPartObj>
        <w:docPartGallery w:val="Page Numbers (Top of Page)"/>
        <w:docPartUnique/>
      </w:docPartObj>
    </w:sdtPr>
    <w:sdtEndPr>
      <w:rPr>
        <w:rFonts w:ascii="Times New Roman" w:hAnsi="Times New Roman" w:cs="Times New Roman"/>
        <w:sz w:val="24"/>
        <w:szCs w:val="24"/>
      </w:rPr>
    </w:sdtEndPr>
    <w:sdtContent>
      <w:p w14:paraId="2689DC7C" w14:textId="49C0745E" w:rsidR="00B76AC7" w:rsidRPr="00F11F25" w:rsidRDefault="00B76AC7">
        <w:pPr>
          <w:pStyle w:val="Header"/>
          <w:jc w:val="center"/>
          <w:rPr>
            <w:rFonts w:ascii="Times New Roman" w:hAnsi="Times New Roman" w:cs="Times New Roman"/>
            <w:sz w:val="24"/>
            <w:szCs w:val="24"/>
          </w:rPr>
        </w:pPr>
        <w:r w:rsidRPr="00F11F25">
          <w:rPr>
            <w:rFonts w:ascii="Times New Roman" w:hAnsi="Times New Roman" w:cs="Times New Roman"/>
            <w:sz w:val="24"/>
            <w:szCs w:val="24"/>
          </w:rPr>
          <w:fldChar w:fldCharType="begin"/>
        </w:r>
        <w:r w:rsidRPr="00F11F25">
          <w:rPr>
            <w:rFonts w:ascii="Times New Roman" w:hAnsi="Times New Roman" w:cs="Times New Roman"/>
            <w:sz w:val="24"/>
            <w:szCs w:val="24"/>
          </w:rPr>
          <w:instrText>PAGE   \* MERGEFORMAT</w:instrText>
        </w:r>
        <w:r w:rsidRPr="00F11F25">
          <w:rPr>
            <w:rFonts w:ascii="Times New Roman" w:hAnsi="Times New Roman" w:cs="Times New Roman"/>
            <w:sz w:val="24"/>
            <w:szCs w:val="24"/>
          </w:rPr>
          <w:fldChar w:fldCharType="separate"/>
        </w:r>
        <w:r w:rsidR="00E53A7F">
          <w:rPr>
            <w:rFonts w:ascii="Times New Roman" w:hAnsi="Times New Roman" w:cs="Times New Roman"/>
            <w:noProof/>
            <w:sz w:val="24"/>
            <w:szCs w:val="24"/>
          </w:rPr>
          <w:t>9</w:t>
        </w:r>
        <w:r w:rsidRPr="00F11F25">
          <w:rPr>
            <w:rFonts w:ascii="Times New Roman" w:hAnsi="Times New Roman" w:cs="Times New Roman"/>
            <w:sz w:val="24"/>
            <w:szCs w:val="24"/>
          </w:rPr>
          <w:fldChar w:fldCharType="end"/>
        </w:r>
      </w:p>
    </w:sdtContent>
  </w:sdt>
  <w:p w14:paraId="6C640D89" w14:textId="77777777" w:rsidR="00B76AC7" w:rsidRDefault="00B76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0B4B" w14:textId="505CD438" w:rsidR="00B76AC7" w:rsidRPr="00F11F25" w:rsidRDefault="00B76AC7" w:rsidP="00E00B57">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1F25">
      <w:rPr>
        <w:rFonts w:ascii="Times New Roman" w:hAnsi="Times New Roman" w:cs="Times New Roman"/>
        <w:sz w:val="24"/>
        <w:szCs w:val="24"/>
      </w:rPr>
      <w:t>Korupcijos prevencijos tvarkos aprašo</w:t>
    </w:r>
  </w:p>
  <w:p w14:paraId="57A42CF0" w14:textId="77777777" w:rsidR="00B76AC7" w:rsidRPr="00F11F25" w:rsidRDefault="00B76AC7" w:rsidP="00E00B57">
    <w:pPr>
      <w:pStyle w:val="Header"/>
      <w:rPr>
        <w:rFonts w:ascii="Times New Roman" w:hAnsi="Times New Roman" w:cs="Times New Roman"/>
        <w:sz w:val="24"/>
        <w:szCs w:val="24"/>
      </w:rPr>
    </w:pPr>
    <w:r>
      <w:rPr>
        <w:rFonts w:ascii="Times New Roman" w:hAnsi="Times New Roman" w:cs="Times New Roman"/>
        <w:sz w:val="24"/>
        <w:szCs w:val="24"/>
      </w:rPr>
      <w:tab/>
      <w:t xml:space="preserve">                                                   </w:t>
    </w:r>
    <w:r w:rsidRPr="00F11F25">
      <w:rPr>
        <w:rFonts w:ascii="Times New Roman" w:hAnsi="Times New Roman" w:cs="Times New Roman"/>
        <w:sz w:val="24"/>
        <w:szCs w:val="24"/>
      </w:rPr>
      <w:t>5 priedas</w:t>
    </w:r>
  </w:p>
  <w:p w14:paraId="0EEF21E5" w14:textId="6F0137AE" w:rsidR="00B76AC7" w:rsidRPr="00F11F25" w:rsidRDefault="00B76AC7" w:rsidP="003B467B">
    <w:pPr>
      <w:pStyle w:val="Header"/>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B6E01"/>
    <w:multiLevelType w:val="hybridMultilevel"/>
    <w:tmpl w:val="DCFC6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8E66F5"/>
    <w:multiLevelType w:val="hybridMultilevel"/>
    <w:tmpl w:val="3468F024"/>
    <w:lvl w:ilvl="0" w:tplc="B8F081BA">
      <w:start w:val="33"/>
      <w:numFmt w:val="bullet"/>
      <w:lvlText w:val="-"/>
      <w:lvlJc w:val="left"/>
      <w:pPr>
        <w:ind w:left="1338" w:hanging="360"/>
      </w:pPr>
      <w:rPr>
        <w:rFonts w:ascii="Calibri" w:eastAsia="Times New Roman" w:hAnsi="Calibri" w:cs="Times New Roman" w:hint="default"/>
      </w:rPr>
    </w:lvl>
    <w:lvl w:ilvl="1" w:tplc="04270003" w:tentative="1">
      <w:start w:val="1"/>
      <w:numFmt w:val="bullet"/>
      <w:lvlText w:val="o"/>
      <w:lvlJc w:val="left"/>
      <w:pPr>
        <w:ind w:left="2058" w:hanging="360"/>
      </w:pPr>
      <w:rPr>
        <w:rFonts w:ascii="Courier New" w:hAnsi="Courier New" w:cs="Courier New" w:hint="default"/>
      </w:rPr>
    </w:lvl>
    <w:lvl w:ilvl="2" w:tplc="04270005" w:tentative="1">
      <w:start w:val="1"/>
      <w:numFmt w:val="bullet"/>
      <w:lvlText w:val=""/>
      <w:lvlJc w:val="left"/>
      <w:pPr>
        <w:ind w:left="2778" w:hanging="360"/>
      </w:pPr>
      <w:rPr>
        <w:rFonts w:ascii="Wingdings" w:hAnsi="Wingdings" w:hint="default"/>
      </w:rPr>
    </w:lvl>
    <w:lvl w:ilvl="3" w:tplc="04270001" w:tentative="1">
      <w:start w:val="1"/>
      <w:numFmt w:val="bullet"/>
      <w:lvlText w:val=""/>
      <w:lvlJc w:val="left"/>
      <w:pPr>
        <w:ind w:left="3498" w:hanging="360"/>
      </w:pPr>
      <w:rPr>
        <w:rFonts w:ascii="Symbol" w:hAnsi="Symbol" w:hint="default"/>
      </w:rPr>
    </w:lvl>
    <w:lvl w:ilvl="4" w:tplc="04270003" w:tentative="1">
      <w:start w:val="1"/>
      <w:numFmt w:val="bullet"/>
      <w:lvlText w:val="o"/>
      <w:lvlJc w:val="left"/>
      <w:pPr>
        <w:ind w:left="4218" w:hanging="360"/>
      </w:pPr>
      <w:rPr>
        <w:rFonts w:ascii="Courier New" w:hAnsi="Courier New" w:cs="Courier New" w:hint="default"/>
      </w:rPr>
    </w:lvl>
    <w:lvl w:ilvl="5" w:tplc="04270005" w:tentative="1">
      <w:start w:val="1"/>
      <w:numFmt w:val="bullet"/>
      <w:lvlText w:val=""/>
      <w:lvlJc w:val="left"/>
      <w:pPr>
        <w:ind w:left="4938" w:hanging="360"/>
      </w:pPr>
      <w:rPr>
        <w:rFonts w:ascii="Wingdings" w:hAnsi="Wingdings" w:hint="default"/>
      </w:rPr>
    </w:lvl>
    <w:lvl w:ilvl="6" w:tplc="04270001" w:tentative="1">
      <w:start w:val="1"/>
      <w:numFmt w:val="bullet"/>
      <w:lvlText w:val=""/>
      <w:lvlJc w:val="left"/>
      <w:pPr>
        <w:ind w:left="5658" w:hanging="360"/>
      </w:pPr>
      <w:rPr>
        <w:rFonts w:ascii="Symbol" w:hAnsi="Symbol" w:hint="default"/>
      </w:rPr>
    </w:lvl>
    <w:lvl w:ilvl="7" w:tplc="04270003" w:tentative="1">
      <w:start w:val="1"/>
      <w:numFmt w:val="bullet"/>
      <w:lvlText w:val="o"/>
      <w:lvlJc w:val="left"/>
      <w:pPr>
        <w:ind w:left="6378" w:hanging="360"/>
      </w:pPr>
      <w:rPr>
        <w:rFonts w:ascii="Courier New" w:hAnsi="Courier New" w:cs="Courier New" w:hint="default"/>
      </w:rPr>
    </w:lvl>
    <w:lvl w:ilvl="8" w:tplc="04270005" w:tentative="1">
      <w:start w:val="1"/>
      <w:numFmt w:val="bullet"/>
      <w:lvlText w:val=""/>
      <w:lvlJc w:val="left"/>
      <w:pPr>
        <w:ind w:left="7098"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68"/>
    <w:rsid w:val="000E6644"/>
    <w:rsid w:val="00130916"/>
    <w:rsid w:val="00166260"/>
    <w:rsid w:val="00176214"/>
    <w:rsid w:val="00282C95"/>
    <w:rsid w:val="00283E1D"/>
    <w:rsid w:val="002E3651"/>
    <w:rsid w:val="003A60B4"/>
    <w:rsid w:val="003A6D92"/>
    <w:rsid w:val="003B467B"/>
    <w:rsid w:val="004042A9"/>
    <w:rsid w:val="00454EB2"/>
    <w:rsid w:val="00486DC9"/>
    <w:rsid w:val="0048722E"/>
    <w:rsid w:val="005401AE"/>
    <w:rsid w:val="00564197"/>
    <w:rsid w:val="005B3DB2"/>
    <w:rsid w:val="005D7E7F"/>
    <w:rsid w:val="0063183B"/>
    <w:rsid w:val="00632568"/>
    <w:rsid w:val="006A5C2A"/>
    <w:rsid w:val="006D5CEC"/>
    <w:rsid w:val="00732D98"/>
    <w:rsid w:val="007A1868"/>
    <w:rsid w:val="007B3169"/>
    <w:rsid w:val="00857515"/>
    <w:rsid w:val="00906694"/>
    <w:rsid w:val="009C31EC"/>
    <w:rsid w:val="009C3879"/>
    <w:rsid w:val="00A75ED1"/>
    <w:rsid w:val="00A7672D"/>
    <w:rsid w:val="00AE4E4C"/>
    <w:rsid w:val="00AF5F6D"/>
    <w:rsid w:val="00B313C0"/>
    <w:rsid w:val="00B65C09"/>
    <w:rsid w:val="00B76AC7"/>
    <w:rsid w:val="00BA31B8"/>
    <w:rsid w:val="00BA6F99"/>
    <w:rsid w:val="00CB0D6F"/>
    <w:rsid w:val="00CF66C2"/>
    <w:rsid w:val="00D007FA"/>
    <w:rsid w:val="00D30723"/>
    <w:rsid w:val="00D67971"/>
    <w:rsid w:val="00DD1D1D"/>
    <w:rsid w:val="00E00B57"/>
    <w:rsid w:val="00E059DE"/>
    <w:rsid w:val="00E13B8D"/>
    <w:rsid w:val="00E53A7F"/>
    <w:rsid w:val="00E916E6"/>
    <w:rsid w:val="00F11F25"/>
    <w:rsid w:val="00F96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B8CF"/>
  <w15:chartTrackingRefBased/>
  <w15:docId w15:val="{87010D3D-13CF-4716-B09C-8F1DD1AF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68"/>
    <w:pPr>
      <w:spacing w:after="200" w:line="276" w:lineRule="auto"/>
    </w:pPr>
    <w:rPr>
      <w:rFonts w:eastAsiaTheme="minorEastAsia"/>
      <w:lang w:eastAsia="lt-LT"/>
    </w:rPr>
  </w:style>
  <w:style w:type="paragraph" w:styleId="Heading1">
    <w:name w:val="heading 1"/>
    <w:basedOn w:val="Normal"/>
    <w:next w:val="Normal"/>
    <w:link w:val="Heading1Char"/>
    <w:uiPriority w:val="9"/>
    <w:qFormat/>
    <w:rsid w:val="007A18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A18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A1868"/>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qFormat/>
    <w:rsid w:val="007A1868"/>
    <w:pPr>
      <w:keepNext/>
      <w:spacing w:after="0" w:line="240" w:lineRule="auto"/>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868"/>
    <w:rPr>
      <w:rFonts w:asciiTheme="majorHAnsi" w:eastAsiaTheme="majorEastAsia" w:hAnsiTheme="majorHAnsi" w:cstheme="majorBidi"/>
      <w:b/>
      <w:bCs/>
      <w:color w:val="2E74B5" w:themeColor="accent1" w:themeShade="BF"/>
      <w:sz w:val="28"/>
      <w:szCs w:val="28"/>
      <w:lang w:eastAsia="lt-LT"/>
    </w:rPr>
  </w:style>
  <w:style w:type="character" w:customStyle="1" w:styleId="Heading2Char">
    <w:name w:val="Heading 2 Char"/>
    <w:basedOn w:val="DefaultParagraphFont"/>
    <w:link w:val="Heading2"/>
    <w:uiPriority w:val="9"/>
    <w:rsid w:val="007A1868"/>
    <w:rPr>
      <w:rFonts w:asciiTheme="majorHAnsi" w:eastAsiaTheme="majorEastAsia" w:hAnsiTheme="majorHAnsi" w:cstheme="majorBidi"/>
      <w:b/>
      <w:bCs/>
      <w:color w:val="5B9BD5" w:themeColor="accent1"/>
      <w:sz w:val="26"/>
      <w:szCs w:val="26"/>
      <w:lang w:eastAsia="lt-LT"/>
    </w:rPr>
  </w:style>
  <w:style w:type="character" w:customStyle="1" w:styleId="Heading3Char">
    <w:name w:val="Heading 3 Char"/>
    <w:basedOn w:val="DefaultParagraphFont"/>
    <w:link w:val="Heading3"/>
    <w:uiPriority w:val="9"/>
    <w:rsid w:val="007A1868"/>
    <w:rPr>
      <w:rFonts w:asciiTheme="majorHAnsi" w:eastAsiaTheme="majorEastAsia" w:hAnsiTheme="majorHAnsi" w:cstheme="majorBidi"/>
      <w:b/>
      <w:bCs/>
      <w:color w:val="5B9BD5" w:themeColor="accent1"/>
      <w:lang w:eastAsia="lt-LT"/>
    </w:rPr>
  </w:style>
  <w:style w:type="character" w:customStyle="1" w:styleId="Heading8Char">
    <w:name w:val="Heading 8 Char"/>
    <w:basedOn w:val="DefaultParagraphFont"/>
    <w:link w:val="Heading8"/>
    <w:rsid w:val="007A1868"/>
    <w:rPr>
      <w:rFonts w:ascii="Times New Roman" w:eastAsia="Times New Roman" w:hAnsi="Times New Roman" w:cs="Times New Roman"/>
      <w:sz w:val="24"/>
      <w:szCs w:val="20"/>
      <w:lang w:eastAsia="lt-LT"/>
    </w:rPr>
  </w:style>
  <w:style w:type="paragraph" w:styleId="BalloonText">
    <w:name w:val="Balloon Text"/>
    <w:basedOn w:val="Normal"/>
    <w:link w:val="BalloonTextChar"/>
    <w:uiPriority w:val="99"/>
    <w:semiHidden/>
    <w:unhideWhenUsed/>
    <w:rsid w:val="007A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68"/>
    <w:rPr>
      <w:rFonts w:ascii="Tahoma" w:eastAsiaTheme="minorEastAsia" w:hAnsi="Tahoma" w:cs="Tahoma"/>
      <w:sz w:val="16"/>
      <w:szCs w:val="16"/>
      <w:lang w:eastAsia="lt-LT"/>
    </w:rPr>
  </w:style>
  <w:style w:type="paragraph" w:styleId="Header">
    <w:name w:val="header"/>
    <w:basedOn w:val="Normal"/>
    <w:link w:val="HeaderChar"/>
    <w:uiPriority w:val="99"/>
    <w:unhideWhenUsed/>
    <w:rsid w:val="007A186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1868"/>
    <w:rPr>
      <w:rFonts w:eastAsiaTheme="minorEastAsia"/>
      <w:lang w:eastAsia="lt-LT"/>
    </w:rPr>
  </w:style>
  <w:style w:type="paragraph" w:styleId="Footer">
    <w:name w:val="footer"/>
    <w:basedOn w:val="Normal"/>
    <w:link w:val="FooterChar"/>
    <w:uiPriority w:val="99"/>
    <w:unhideWhenUsed/>
    <w:rsid w:val="007A18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1868"/>
    <w:rPr>
      <w:rFonts w:eastAsiaTheme="minorEastAsia"/>
      <w:lang w:eastAsia="lt-LT"/>
    </w:rPr>
  </w:style>
  <w:style w:type="character" w:styleId="Hyperlink">
    <w:name w:val="Hyperlink"/>
    <w:uiPriority w:val="99"/>
    <w:rsid w:val="007A1868"/>
    <w:rPr>
      <w:color w:val="0000FF"/>
      <w:u w:val="single"/>
    </w:rPr>
  </w:style>
  <w:style w:type="paragraph" w:styleId="FootnoteText">
    <w:name w:val="footnote text"/>
    <w:basedOn w:val="Normal"/>
    <w:link w:val="FootnoteTextChar"/>
    <w:uiPriority w:val="99"/>
    <w:rsid w:val="007A1868"/>
    <w:pPr>
      <w:spacing w:after="0" w:line="240" w:lineRule="auto"/>
    </w:pPr>
    <w:rPr>
      <w:rFonts w:ascii="TimesLT" w:eastAsia="Times New Roman" w:hAnsi="TimesLT" w:cs="Times New Roman"/>
      <w:sz w:val="20"/>
      <w:szCs w:val="20"/>
      <w:lang w:val="en-US"/>
    </w:rPr>
  </w:style>
  <w:style w:type="character" w:customStyle="1" w:styleId="FootnoteTextChar">
    <w:name w:val="Footnote Text Char"/>
    <w:basedOn w:val="DefaultParagraphFont"/>
    <w:link w:val="FootnoteText"/>
    <w:uiPriority w:val="99"/>
    <w:rsid w:val="007A1868"/>
    <w:rPr>
      <w:rFonts w:ascii="TimesLT" w:eastAsia="Times New Roman" w:hAnsi="TimesLT" w:cs="Times New Roman"/>
      <w:sz w:val="20"/>
      <w:szCs w:val="20"/>
      <w:lang w:val="en-US" w:eastAsia="lt-LT"/>
    </w:rPr>
  </w:style>
  <w:style w:type="character" w:styleId="FootnoteReference">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7A1868"/>
    <w:rPr>
      <w:vertAlign w:val="superscript"/>
    </w:rPr>
  </w:style>
  <w:style w:type="paragraph" w:styleId="ListParagraph">
    <w:name w:val="List Paragraph"/>
    <w:basedOn w:val="Normal"/>
    <w:link w:val="ListParagraphChar"/>
    <w:uiPriority w:val="34"/>
    <w:qFormat/>
    <w:rsid w:val="007A1868"/>
    <w:pPr>
      <w:spacing w:after="0" w:line="240" w:lineRule="auto"/>
      <w:ind w:left="720"/>
      <w:contextualSpacing/>
    </w:pPr>
    <w:rPr>
      <w:rFonts w:ascii="TimesLT" w:eastAsia="Times New Roman" w:hAnsi="TimesLT" w:cs="Times New Roman"/>
      <w:szCs w:val="20"/>
      <w:lang w:val="en-US"/>
    </w:rPr>
  </w:style>
  <w:style w:type="character" w:customStyle="1" w:styleId="apple-converted-space">
    <w:name w:val="apple-converted-space"/>
    <w:basedOn w:val="DefaultParagraphFont"/>
    <w:rsid w:val="007A1868"/>
  </w:style>
  <w:style w:type="character" w:styleId="CommentReference">
    <w:name w:val="annotation reference"/>
    <w:basedOn w:val="DefaultParagraphFont"/>
    <w:uiPriority w:val="99"/>
    <w:semiHidden/>
    <w:unhideWhenUsed/>
    <w:rsid w:val="007A1868"/>
    <w:rPr>
      <w:sz w:val="16"/>
      <w:szCs w:val="16"/>
    </w:rPr>
  </w:style>
  <w:style w:type="paragraph" w:styleId="CommentText">
    <w:name w:val="annotation text"/>
    <w:basedOn w:val="Normal"/>
    <w:link w:val="CommentTextChar"/>
    <w:uiPriority w:val="99"/>
    <w:unhideWhenUsed/>
    <w:rsid w:val="007A1868"/>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7A1868"/>
    <w:rPr>
      <w:rFonts w:ascii="Times New Roman" w:eastAsia="Calibri" w:hAnsi="Times New Roman" w:cs="Times New Roman"/>
      <w:sz w:val="20"/>
      <w:szCs w:val="20"/>
      <w:lang w:eastAsia="lt-LT"/>
    </w:rPr>
  </w:style>
  <w:style w:type="character" w:styleId="Strong">
    <w:name w:val="Strong"/>
    <w:basedOn w:val="DefaultParagraphFont"/>
    <w:uiPriority w:val="22"/>
    <w:qFormat/>
    <w:rsid w:val="007A1868"/>
    <w:rPr>
      <w:b/>
      <w:bCs/>
    </w:rPr>
  </w:style>
  <w:style w:type="character" w:styleId="Emphasis">
    <w:name w:val="Emphasis"/>
    <w:basedOn w:val="DefaultParagraphFont"/>
    <w:uiPriority w:val="20"/>
    <w:qFormat/>
    <w:rsid w:val="007A1868"/>
    <w:rPr>
      <w:i/>
      <w:iCs/>
    </w:rPr>
  </w:style>
  <w:style w:type="paragraph" w:customStyle="1" w:styleId="bodytext">
    <w:name w:val="bodytext"/>
    <w:basedOn w:val="Normal"/>
    <w:rsid w:val="007A18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7A1868"/>
    <w:pPr>
      <w:widowControl w:val="0"/>
      <w:suppressAutoHyphens/>
      <w:autoSpaceDN w:val="0"/>
      <w:spacing w:after="120" w:line="240" w:lineRule="auto"/>
      <w:textAlignment w:val="baseline"/>
    </w:pPr>
    <w:rPr>
      <w:rFonts w:ascii="Times New Roman" w:eastAsia="Droid Sans Fallback" w:hAnsi="Times New Roman" w:cs="Lohit Hindi"/>
      <w:kern w:val="3"/>
      <w:sz w:val="24"/>
      <w:szCs w:val="24"/>
      <w:lang w:eastAsia="zh-CN" w:bidi="hi-IN"/>
    </w:rPr>
  </w:style>
  <w:style w:type="paragraph" w:styleId="NormalWeb">
    <w:name w:val="Normal (Web)"/>
    <w:basedOn w:val="Normal"/>
    <w:unhideWhenUsed/>
    <w:rsid w:val="007A18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1868"/>
    <w:rPr>
      <w:color w:val="954F72" w:themeColor="followedHyperlink"/>
      <w:u w:val="single"/>
    </w:rPr>
  </w:style>
  <w:style w:type="paragraph" w:styleId="Title">
    <w:name w:val="Title"/>
    <w:basedOn w:val="Normal"/>
    <w:link w:val="TitleChar"/>
    <w:qFormat/>
    <w:rsid w:val="007A186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A1868"/>
    <w:rPr>
      <w:rFonts w:ascii="Times New Roman" w:eastAsia="Times New Roman" w:hAnsi="Times New Roman" w:cs="Times New Roman"/>
      <w:b/>
      <w:bCs/>
      <w:sz w:val="24"/>
      <w:szCs w:val="24"/>
      <w:lang w:eastAsia="lt-LT"/>
    </w:rPr>
  </w:style>
  <w:style w:type="paragraph" w:customStyle="1" w:styleId="Default">
    <w:name w:val="Default"/>
    <w:rsid w:val="007A1868"/>
    <w:pPr>
      <w:autoSpaceDE w:val="0"/>
      <w:autoSpaceDN w:val="0"/>
      <w:adjustRightInd w:val="0"/>
      <w:spacing w:after="0" w:line="240" w:lineRule="auto"/>
    </w:pPr>
    <w:rPr>
      <w:rFonts w:ascii="Tahoma" w:eastAsia="Times New Roman" w:hAnsi="Tahoma" w:cs="Tahoma"/>
      <w:color w:val="000000"/>
      <w:sz w:val="24"/>
      <w:szCs w:val="24"/>
      <w:lang w:eastAsia="lt-LT"/>
    </w:rPr>
  </w:style>
  <w:style w:type="character" w:customStyle="1" w:styleId="fontstyle22">
    <w:name w:val="fontstyle22"/>
    <w:rsid w:val="007A1868"/>
  </w:style>
  <w:style w:type="paragraph" w:customStyle="1" w:styleId="Standard">
    <w:name w:val="Standard"/>
    <w:rsid w:val="007A1868"/>
    <w:pPr>
      <w:suppressAutoHyphens/>
      <w:autoSpaceDN w:val="0"/>
      <w:spacing w:after="0" w:line="240" w:lineRule="auto"/>
      <w:textAlignment w:val="baseline"/>
    </w:pPr>
    <w:rPr>
      <w:rFonts w:ascii="TimesLT, 'Times New Roman'" w:eastAsia="Times New Roman" w:hAnsi="TimesLT, 'Times New Roman'" w:cs="TimesLT, 'Times New Roman'"/>
      <w:kern w:val="3"/>
      <w:sz w:val="24"/>
      <w:szCs w:val="20"/>
      <w:lang w:val="en-US" w:eastAsia="zh-CN"/>
    </w:rPr>
  </w:style>
  <w:style w:type="paragraph" w:customStyle="1" w:styleId="htmlpreformatted1">
    <w:name w:val="htmlpreformatted1"/>
    <w:basedOn w:val="Standard"/>
    <w:rsid w:val="007A1868"/>
    <w:pPr>
      <w:spacing w:before="100" w:after="100"/>
    </w:pPr>
    <w:rPr>
      <w:rFonts w:ascii="Times New Roman" w:hAnsi="Times New Roman" w:cs="Times New Roman"/>
      <w:szCs w:val="24"/>
      <w:lang w:val="lt-LT"/>
    </w:rPr>
  </w:style>
  <w:style w:type="character" w:customStyle="1" w:styleId="Normal1">
    <w:name w:val="Normal1"/>
    <w:rsid w:val="007A1868"/>
  </w:style>
  <w:style w:type="paragraph" w:styleId="TOCHeading">
    <w:name w:val="TOC Heading"/>
    <w:basedOn w:val="Heading1"/>
    <w:next w:val="Normal"/>
    <w:uiPriority w:val="39"/>
    <w:semiHidden/>
    <w:unhideWhenUsed/>
    <w:qFormat/>
    <w:rsid w:val="007A1868"/>
    <w:pPr>
      <w:outlineLvl w:val="9"/>
    </w:pPr>
    <w:rPr>
      <w:lang w:val="en-US"/>
    </w:rPr>
  </w:style>
  <w:style w:type="paragraph" w:styleId="TOC1">
    <w:name w:val="toc 1"/>
    <w:basedOn w:val="Normal"/>
    <w:next w:val="Normal"/>
    <w:autoRedefine/>
    <w:uiPriority w:val="39"/>
    <w:unhideWhenUsed/>
    <w:rsid w:val="007A1868"/>
    <w:pPr>
      <w:spacing w:after="100"/>
    </w:pPr>
  </w:style>
  <w:style w:type="paragraph" w:styleId="TOC2">
    <w:name w:val="toc 2"/>
    <w:basedOn w:val="Normal"/>
    <w:next w:val="Normal"/>
    <w:autoRedefine/>
    <w:uiPriority w:val="39"/>
    <w:unhideWhenUsed/>
    <w:rsid w:val="007A1868"/>
    <w:pPr>
      <w:spacing w:after="100"/>
      <w:ind w:left="220"/>
    </w:pPr>
  </w:style>
  <w:style w:type="paragraph" w:styleId="TOC3">
    <w:name w:val="toc 3"/>
    <w:basedOn w:val="Normal"/>
    <w:next w:val="Normal"/>
    <w:autoRedefine/>
    <w:uiPriority w:val="39"/>
    <w:unhideWhenUsed/>
    <w:rsid w:val="007A1868"/>
    <w:pPr>
      <w:spacing w:after="100"/>
      <w:ind w:left="440"/>
    </w:pPr>
  </w:style>
  <w:style w:type="paragraph" w:styleId="TOC4">
    <w:name w:val="toc 4"/>
    <w:basedOn w:val="Normal"/>
    <w:next w:val="Normal"/>
    <w:autoRedefine/>
    <w:uiPriority w:val="39"/>
    <w:unhideWhenUsed/>
    <w:rsid w:val="007A1868"/>
    <w:pPr>
      <w:spacing w:after="100"/>
      <w:ind w:left="660"/>
    </w:pPr>
  </w:style>
  <w:style w:type="paragraph" w:styleId="TOC5">
    <w:name w:val="toc 5"/>
    <w:basedOn w:val="Normal"/>
    <w:next w:val="Normal"/>
    <w:autoRedefine/>
    <w:uiPriority w:val="39"/>
    <w:unhideWhenUsed/>
    <w:rsid w:val="007A1868"/>
    <w:pPr>
      <w:spacing w:after="100"/>
      <w:ind w:left="880"/>
    </w:pPr>
  </w:style>
  <w:style w:type="paragraph" w:styleId="TOC6">
    <w:name w:val="toc 6"/>
    <w:basedOn w:val="Normal"/>
    <w:next w:val="Normal"/>
    <w:autoRedefine/>
    <w:uiPriority w:val="39"/>
    <w:unhideWhenUsed/>
    <w:rsid w:val="007A1868"/>
    <w:pPr>
      <w:spacing w:after="100"/>
      <w:ind w:left="1100"/>
    </w:pPr>
  </w:style>
  <w:style w:type="paragraph" w:styleId="TOC7">
    <w:name w:val="toc 7"/>
    <w:basedOn w:val="Normal"/>
    <w:next w:val="Normal"/>
    <w:autoRedefine/>
    <w:uiPriority w:val="39"/>
    <w:unhideWhenUsed/>
    <w:rsid w:val="007A1868"/>
    <w:pPr>
      <w:spacing w:after="100"/>
      <w:ind w:left="1320"/>
    </w:pPr>
  </w:style>
  <w:style w:type="paragraph" w:styleId="TOC8">
    <w:name w:val="toc 8"/>
    <w:basedOn w:val="Normal"/>
    <w:next w:val="Normal"/>
    <w:autoRedefine/>
    <w:uiPriority w:val="39"/>
    <w:unhideWhenUsed/>
    <w:rsid w:val="007A1868"/>
    <w:pPr>
      <w:spacing w:after="100"/>
      <w:ind w:left="1540"/>
    </w:pPr>
  </w:style>
  <w:style w:type="paragraph" w:styleId="TOC9">
    <w:name w:val="toc 9"/>
    <w:basedOn w:val="Normal"/>
    <w:next w:val="Normal"/>
    <w:autoRedefine/>
    <w:uiPriority w:val="39"/>
    <w:unhideWhenUsed/>
    <w:rsid w:val="007A1868"/>
    <w:pPr>
      <w:spacing w:after="100"/>
      <w:ind w:left="1760"/>
    </w:pPr>
  </w:style>
  <w:style w:type="paragraph" w:styleId="CommentSubject">
    <w:name w:val="annotation subject"/>
    <w:basedOn w:val="CommentText"/>
    <w:next w:val="CommentText"/>
    <w:link w:val="CommentSubjectChar"/>
    <w:uiPriority w:val="99"/>
    <w:semiHidden/>
    <w:unhideWhenUsed/>
    <w:rsid w:val="007A186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1868"/>
    <w:rPr>
      <w:rFonts w:ascii="Times New Roman" w:eastAsia="Calibri" w:hAnsi="Times New Roman" w:cs="Times New Roman"/>
      <w:b/>
      <w:bCs/>
      <w:sz w:val="20"/>
      <w:szCs w:val="20"/>
      <w:lang w:eastAsia="lt-LT"/>
    </w:rPr>
  </w:style>
  <w:style w:type="paragraph" w:styleId="EndnoteText">
    <w:name w:val="endnote text"/>
    <w:basedOn w:val="Normal"/>
    <w:link w:val="EndnoteTextChar"/>
    <w:uiPriority w:val="99"/>
    <w:semiHidden/>
    <w:unhideWhenUsed/>
    <w:rsid w:val="007A18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1868"/>
    <w:rPr>
      <w:rFonts w:eastAsiaTheme="minorEastAsia"/>
      <w:sz w:val="20"/>
      <w:szCs w:val="20"/>
      <w:lang w:eastAsia="lt-LT"/>
    </w:rPr>
  </w:style>
  <w:style w:type="character" w:styleId="EndnoteReference">
    <w:name w:val="endnote reference"/>
    <w:basedOn w:val="DefaultParagraphFont"/>
    <w:uiPriority w:val="99"/>
    <w:semiHidden/>
    <w:unhideWhenUsed/>
    <w:rsid w:val="007A1868"/>
    <w:rPr>
      <w:vertAlign w:val="superscript"/>
    </w:rPr>
  </w:style>
  <w:style w:type="paragraph" w:styleId="HTMLPreformatted">
    <w:name w:val="HTML Preformatted"/>
    <w:basedOn w:val="Normal"/>
    <w:link w:val="HTMLPreformattedChar"/>
    <w:uiPriority w:val="99"/>
    <w:rsid w:val="007A1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7A1868"/>
    <w:rPr>
      <w:rFonts w:ascii="Courier New" w:eastAsia="Times New Roman" w:hAnsi="Courier New" w:cs="Times New Roman"/>
      <w:sz w:val="20"/>
      <w:szCs w:val="20"/>
      <w:lang w:eastAsia="lt-LT"/>
    </w:rPr>
  </w:style>
  <w:style w:type="table" w:styleId="TableGrid">
    <w:name w:val="Table Grid"/>
    <w:basedOn w:val="TableNormal"/>
    <w:uiPriority w:val="39"/>
    <w:rsid w:val="007A18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7A1868"/>
    <w:pPr>
      <w:widowControl w:val="0"/>
      <w:spacing w:after="0" w:line="240" w:lineRule="auto"/>
      <w:jc w:val="both"/>
    </w:pPr>
    <w:rPr>
      <w:rFonts w:ascii="TimesLT" w:eastAsia="Times New Roman" w:hAnsi="TimesLT" w:cs="Times New Roman"/>
      <w:sz w:val="24"/>
      <w:szCs w:val="20"/>
    </w:rPr>
  </w:style>
  <w:style w:type="character" w:customStyle="1" w:styleId="BodyTextChar">
    <w:name w:val="Body Text Char"/>
    <w:basedOn w:val="DefaultParagraphFont"/>
    <w:link w:val="BodyText0"/>
    <w:rsid w:val="007A1868"/>
    <w:rPr>
      <w:rFonts w:ascii="TimesLT" w:eastAsia="Times New Roman" w:hAnsi="TimesLT" w:cs="Times New Roman"/>
      <w:sz w:val="24"/>
      <w:szCs w:val="20"/>
      <w:lang w:eastAsia="lt-LT"/>
    </w:rPr>
  </w:style>
  <w:style w:type="paragraph" w:customStyle="1" w:styleId="Body">
    <w:name w:val="Body"/>
    <w:rsid w:val="007A186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character" w:customStyle="1" w:styleId="Hyperlink0">
    <w:name w:val="Hyperlink.0"/>
    <w:basedOn w:val="DefaultParagraphFont"/>
    <w:rsid w:val="007A1868"/>
    <w:rPr>
      <w:color w:val="000000"/>
      <w:u w:val="none" w:color="000000"/>
      <w:shd w:val="clear" w:color="auto" w:fill="FFFFFF"/>
    </w:rPr>
  </w:style>
  <w:style w:type="character" w:customStyle="1" w:styleId="Hyperlink2">
    <w:name w:val="Hyperlink.2"/>
    <w:basedOn w:val="apple-converted-space"/>
    <w:rsid w:val="007A1868"/>
    <w:rPr>
      <w:shd w:val="clear" w:color="auto" w:fill="FFFFFF"/>
    </w:rPr>
  </w:style>
  <w:style w:type="character" w:customStyle="1" w:styleId="Hyperlink1">
    <w:name w:val="Hyperlink.1"/>
    <w:basedOn w:val="apple-converted-space"/>
    <w:rsid w:val="007A1868"/>
    <w:rPr>
      <w:shd w:val="clear" w:color="auto" w:fill="FFFF00"/>
    </w:rPr>
  </w:style>
  <w:style w:type="character" w:customStyle="1" w:styleId="Hyperlink3">
    <w:name w:val="Hyperlink.3"/>
    <w:basedOn w:val="apple-converted-space"/>
    <w:rsid w:val="007A1868"/>
    <w:rPr>
      <w:shd w:val="clear" w:color="auto" w:fill="C0C0C0"/>
    </w:rPr>
  </w:style>
  <w:style w:type="character" w:customStyle="1" w:styleId="ListParagraphChar">
    <w:name w:val="List Paragraph Char"/>
    <w:link w:val="ListParagraph"/>
    <w:uiPriority w:val="34"/>
    <w:rsid w:val="007A1868"/>
    <w:rPr>
      <w:rFonts w:ascii="TimesLT" w:eastAsia="Times New Roman" w:hAnsi="TimesLT" w:cs="Times New Roman"/>
      <w:szCs w:val="20"/>
      <w:lang w:val="en-US" w:eastAsia="lt-LT"/>
    </w:rPr>
  </w:style>
  <w:style w:type="paragraph" w:styleId="BodyTextIndent3">
    <w:name w:val="Body Text Indent 3"/>
    <w:basedOn w:val="Normal"/>
    <w:link w:val="BodyTextIndent3Char"/>
    <w:uiPriority w:val="99"/>
    <w:semiHidden/>
    <w:unhideWhenUsed/>
    <w:rsid w:val="007A1868"/>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7A1868"/>
    <w:rPr>
      <w:rFonts w:ascii="Times New Roman" w:eastAsiaTheme="minorEastAsia" w:hAnsi="Times New Roman"/>
      <w:sz w:val="16"/>
      <w:szCs w:val="16"/>
      <w:lang w:eastAsia="lt-LT"/>
    </w:rPr>
  </w:style>
  <w:style w:type="character" w:styleId="PageNumber">
    <w:name w:val="page number"/>
    <w:basedOn w:val="DefaultParagraphFont"/>
    <w:rsid w:val="007A1868"/>
  </w:style>
  <w:style w:type="paragraph" w:customStyle="1" w:styleId="Patvirtinta">
    <w:name w:val="Patvirtinta"/>
    <w:basedOn w:val="Normal"/>
    <w:rsid w:val="007A186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styleId="Revision">
    <w:name w:val="Revision"/>
    <w:hidden/>
    <w:uiPriority w:val="99"/>
    <w:semiHidden/>
    <w:rsid w:val="007A1868"/>
    <w:pPr>
      <w:spacing w:after="0" w:line="240" w:lineRule="auto"/>
    </w:pPr>
    <w:rPr>
      <w:rFonts w:eastAsiaTheme="minorEastAsia"/>
      <w:lang w:eastAsia="lt-LT"/>
    </w:rPr>
  </w:style>
  <w:style w:type="table" w:customStyle="1" w:styleId="Lentelstinklelis1">
    <w:name w:val="Lentelės tinklelis1"/>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TableNormal"/>
    <w:next w:val="TableGrid"/>
    <w:uiPriority w:val="39"/>
    <w:rsid w:val="007A1868"/>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TableNormal"/>
    <w:next w:val="TableGrid"/>
    <w:uiPriority w:val="39"/>
    <w:rsid w:val="007A18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vmi.lt/cms/metines-gyventojo-seimos-turto-deklaracijos-duomenu-isra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5A42-5239-47BD-886D-FF9020AD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12599</Words>
  <Characters>7182</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Zacharienė</dc:creator>
  <cp:keywords/>
  <dc:description/>
  <cp:lastModifiedBy>Darius Bradūnas</cp:lastModifiedBy>
  <cp:revision>2</cp:revision>
  <dcterms:created xsi:type="dcterms:W3CDTF">2019-04-18T07:26:00Z</dcterms:created>
  <dcterms:modified xsi:type="dcterms:W3CDTF">2019-04-18T07:26:00Z</dcterms:modified>
</cp:coreProperties>
</file>