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974" w:rsidRPr="006C73B7" w:rsidRDefault="008C0974" w:rsidP="002522BB">
      <w:pPr>
        <w:spacing w:after="0" w:line="360" w:lineRule="auto"/>
        <w:ind w:firstLine="0"/>
        <w:jc w:val="center"/>
        <w:rPr>
          <w:rFonts w:ascii="Times New Roman" w:hAnsi="Times New Roman" w:cs="Times New Roman"/>
          <w:b/>
          <w:sz w:val="24"/>
          <w:szCs w:val="24"/>
        </w:rPr>
      </w:pPr>
      <w:bookmarkStart w:id="0" w:name="_GoBack"/>
      <w:bookmarkEnd w:id="0"/>
      <w:r w:rsidRPr="006C73B7">
        <w:rPr>
          <w:rFonts w:ascii="Times New Roman" w:hAnsi="Times New Roman" w:cs="Times New Roman"/>
          <w:b/>
          <w:sz w:val="24"/>
          <w:szCs w:val="24"/>
        </w:rPr>
        <w:t>Rekomendacija dėl v</w:t>
      </w:r>
      <w:r w:rsidR="0017501F" w:rsidRPr="006C73B7">
        <w:rPr>
          <w:rFonts w:ascii="Times New Roman" w:hAnsi="Times New Roman" w:cs="Times New Roman"/>
          <w:b/>
          <w:sz w:val="24"/>
          <w:szCs w:val="24"/>
        </w:rPr>
        <w:t>alstybės tarnautojų mokymo duomenų kaupim</w:t>
      </w:r>
      <w:r w:rsidRPr="006C73B7">
        <w:rPr>
          <w:rFonts w:ascii="Times New Roman" w:hAnsi="Times New Roman" w:cs="Times New Roman"/>
          <w:b/>
          <w:sz w:val="24"/>
          <w:szCs w:val="24"/>
        </w:rPr>
        <w:t>o</w:t>
      </w:r>
      <w:r w:rsidR="0017501F" w:rsidRPr="006C73B7">
        <w:rPr>
          <w:rFonts w:ascii="Times New Roman" w:hAnsi="Times New Roman" w:cs="Times New Roman"/>
          <w:b/>
          <w:sz w:val="24"/>
          <w:szCs w:val="24"/>
        </w:rPr>
        <w:t xml:space="preserve"> </w:t>
      </w:r>
    </w:p>
    <w:p w:rsidR="008C0974" w:rsidRPr="006C73B7" w:rsidRDefault="0017501F" w:rsidP="00460F50">
      <w:pPr>
        <w:spacing w:after="0" w:line="360" w:lineRule="auto"/>
        <w:jc w:val="center"/>
        <w:rPr>
          <w:rFonts w:ascii="Times New Roman" w:hAnsi="Times New Roman" w:cs="Times New Roman"/>
          <w:b/>
          <w:sz w:val="24"/>
          <w:szCs w:val="24"/>
        </w:rPr>
      </w:pPr>
      <w:r w:rsidRPr="006C73B7">
        <w:rPr>
          <w:rFonts w:ascii="Times New Roman" w:hAnsi="Times New Roman" w:cs="Times New Roman"/>
          <w:b/>
          <w:sz w:val="24"/>
          <w:szCs w:val="24"/>
        </w:rPr>
        <w:t>Valstybės tarnautojų registre</w:t>
      </w:r>
    </w:p>
    <w:p w:rsidR="00654750" w:rsidRPr="006C73B7" w:rsidRDefault="00116CDE" w:rsidP="00460F50">
      <w:pPr>
        <w:spacing w:after="0" w:line="360" w:lineRule="auto"/>
        <w:jc w:val="both"/>
        <w:rPr>
          <w:rFonts w:ascii="Times New Roman" w:hAnsi="Times New Roman" w:cs="Times New Roman"/>
          <w:sz w:val="24"/>
          <w:szCs w:val="24"/>
        </w:rPr>
      </w:pPr>
      <w:r w:rsidRPr="006C73B7">
        <w:rPr>
          <w:rFonts w:ascii="Times New Roman" w:hAnsi="Times New Roman" w:cs="Times New Roman"/>
          <w:sz w:val="24"/>
          <w:szCs w:val="24"/>
        </w:rPr>
        <w:t>Vadovaujantis Valstybės tarnybos įstatym</w:t>
      </w:r>
      <w:r w:rsidR="007A7943" w:rsidRPr="006C73B7">
        <w:rPr>
          <w:rFonts w:ascii="Times New Roman" w:hAnsi="Times New Roman" w:cs="Times New Roman"/>
          <w:sz w:val="24"/>
          <w:szCs w:val="24"/>
        </w:rPr>
        <w:t>u</w:t>
      </w:r>
      <w:r w:rsidRPr="006C73B7">
        <w:rPr>
          <w:rFonts w:ascii="Times New Roman" w:hAnsi="Times New Roman" w:cs="Times New Roman"/>
          <w:sz w:val="24"/>
          <w:szCs w:val="24"/>
        </w:rPr>
        <w:t xml:space="preserve"> </w:t>
      </w:r>
      <w:r w:rsidR="00654750" w:rsidRPr="006C73B7">
        <w:rPr>
          <w:rFonts w:ascii="Times New Roman" w:hAnsi="Times New Roman" w:cs="Times New Roman"/>
          <w:sz w:val="24"/>
          <w:szCs w:val="24"/>
        </w:rPr>
        <w:t>v</w:t>
      </w:r>
      <w:r w:rsidR="00654750" w:rsidRPr="006C73B7">
        <w:rPr>
          <w:rFonts w:ascii="Times New Roman" w:eastAsia="Times New Roman" w:hAnsi="Times New Roman" w:cs="Times New Roman"/>
          <w:spacing w:val="2"/>
          <w:sz w:val="24"/>
          <w:szCs w:val="24"/>
          <w:lang w:eastAsia="lt-LT"/>
        </w:rPr>
        <w:t>alstybės tarnautojų mokymą valstybės ir savivaldybių institucijose ir įstaigose</w:t>
      </w:r>
      <w:r w:rsidR="00654750" w:rsidRPr="006C73B7">
        <w:rPr>
          <w:rFonts w:ascii="Times New Roman" w:eastAsia="Times New Roman" w:hAnsi="Times New Roman" w:cs="Times New Roman"/>
          <w:b/>
          <w:bCs/>
          <w:spacing w:val="2"/>
          <w:sz w:val="24"/>
          <w:szCs w:val="24"/>
          <w:lang w:eastAsia="lt-LT"/>
        </w:rPr>
        <w:t xml:space="preserve"> </w:t>
      </w:r>
      <w:r w:rsidR="00654750" w:rsidRPr="006C73B7">
        <w:rPr>
          <w:rFonts w:ascii="Times New Roman" w:eastAsia="Times New Roman" w:hAnsi="Times New Roman" w:cs="Times New Roman"/>
          <w:spacing w:val="2"/>
          <w:sz w:val="24"/>
          <w:szCs w:val="24"/>
          <w:lang w:eastAsia="lt-LT"/>
        </w:rPr>
        <w:t xml:space="preserve">organizuoja ir už jį atsako valstybės tarnautojus į pareigas priimantys asmenys, o </w:t>
      </w:r>
      <w:bookmarkStart w:id="1" w:name="part_b7b6e56756134d739e54803b25780d64"/>
      <w:bookmarkEnd w:id="1"/>
      <w:r w:rsidR="00654750" w:rsidRPr="006C73B7">
        <w:rPr>
          <w:rFonts w:ascii="Times New Roman" w:eastAsia="Times New Roman" w:hAnsi="Times New Roman" w:cs="Times New Roman"/>
          <w:spacing w:val="2"/>
          <w:sz w:val="24"/>
          <w:szCs w:val="24"/>
          <w:lang w:eastAsia="lt-LT"/>
        </w:rPr>
        <w:t>valstybės tarnautojų mokymo organizavimo tvarką nustato Vyriausybė.</w:t>
      </w:r>
    </w:p>
    <w:p w:rsidR="00654750" w:rsidRPr="006C73B7" w:rsidRDefault="00654750" w:rsidP="00460F50">
      <w:pPr>
        <w:spacing w:after="0" w:line="360" w:lineRule="auto"/>
        <w:jc w:val="both"/>
        <w:rPr>
          <w:rFonts w:ascii="Times New Roman" w:hAnsi="Times New Roman" w:cs="Times New Roman"/>
          <w:sz w:val="24"/>
          <w:szCs w:val="24"/>
        </w:rPr>
      </w:pPr>
      <w:r w:rsidRPr="006C73B7">
        <w:rPr>
          <w:rFonts w:ascii="Times New Roman" w:hAnsi="Times New Roman" w:cs="Times New Roman"/>
          <w:sz w:val="24"/>
          <w:szCs w:val="24"/>
        </w:rPr>
        <w:t xml:space="preserve">Valstybės tarnautojų mokymas valstybės ir savivaldybių institucijose ir įstaigose organizuojamas </w:t>
      </w:r>
      <w:r w:rsidR="007A7943" w:rsidRPr="006C73B7">
        <w:rPr>
          <w:rFonts w:ascii="Times New Roman" w:hAnsi="Times New Roman" w:cs="Times New Roman"/>
          <w:sz w:val="24"/>
          <w:szCs w:val="24"/>
        </w:rPr>
        <w:t>pagal 2012 m. gruodžio 28 d. Vyriausybės nutarimo</w:t>
      </w:r>
      <w:r w:rsidR="008C0974" w:rsidRPr="006C73B7">
        <w:rPr>
          <w:rFonts w:ascii="Times New Roman" w:hAnsi="Times New Roman" w:cs="Times New Roman"/>
          <w:sz w:val="24"/>
          <w:szCs w:val="24"/>
        </w:rPr>
        <w:t xml:space="preserve"> </w:t>
      </w:r>
      <w:r w:rsidR="007A7943" w:rsidRPr="006C73B7">
        <w:rPr>
          <w:rFonts w:ascii="Times New Roman" w:hAnsi="Times New Roman" w:cs="Times New Roman"/>
          <w:sz w:val="24"/>
          <w:szCs w:val="24"/>
        </w:rPr>
        <w:t>Nr.</w:t>
      </w:r>
      <w:r w:rsidR="008C0974" w:rsidRPr="006C73B7">
        <w:rPr>
          <w:rFonts w:ascii="Times New Roman" w:hAnsi="Times New Roman" w:cs="Times New Roman"/>
          <w:sz w:val="24"/>
          <w:szCs w:val="24"/>
        </w:rPr>
        <w:t xml:space="preserve"> </w:t>
      </w:r>
      <w:r w:rsidR="007A7943" w:rsidRPr="006C73B7">
        <w:rPr>
          <w:rFonts w:ascii="Times New Roman" w:hAnsi="Times New Roman" w:cs="Times New Roman"/>
          <w:sz w:val="24"/>
          <w:szCs w:val="24"/>
        </w:rPr>
        <w:t>1575 „Dėl V</w:t>
      </w:r>
      <w:r w:rsidRPr="006C73B7">
        <w:rPr>
          <w:rFonts w:ascii="Times New Roman" w:hAnsi="Times New Roman" w:cs="Times New Roman"/>
          <w:sz w:val="24"/>
          <w:szCs w:val="24"/>
        </w:rPr>
        <w:t>alstybės tarnautojų mokymo organizavimo tvarkos apraš</w:t>
      </w:r>
      <w:r w:rsidR="007A7943" w:rsidRPr="006C73B7">
        <w:rPr>
          <w:rFonts w:ascii="Times New Roman" w:hAnsi="Times New Roman" w:cs="Times New Roman"/>
          <w:sz w:val="24"/>
          <w:szCs w:val="24"/>
        </w:rPr>
        <w:t>o patvirtinimo“ nuostatas</w:t>
      </w:r>
      <w:r w:rsidR="008C0974" w:rsidRPr="006C73B7">
        <w:rPr>
          <w:rFonts w:ascii="Times New Roman" w:hAnsi="Times New Roman" w:cs="Times New Roman"/>
          <w:sz w:val="24"/>
          <w:szCs w:val="24"/>
        </w:rPr>
        <w:t>.</w:t>
      </w:r>
    </w:p>
    <w:p w:rsidR="0017501F" w:rsidRPr="006C73B7" w:rsidRDefault="00116CDE" w:rsidP="00460F50">
      <w:pPr>
        <w:spacing w:after="0" w:line="360" w:lineRule="auto"/>
        <w:jc w:val="both"/>
        <w:rPr>
          <w:rFonts w:ascii="Times New Roman" w:hAnsi="Times New Roman" w:cs="Times New Roman"/>
          <w:sz w:val="24"/>
          <w:szCs w:val="24"/>
        </w:rPr>
      </w:pPr>
      <w:r w:rsidRPr="006C73B7">
        <w:rPr>
          <w:rFonts w:ascii="Times New Roman" w:hAnsi="Times New Roman" w:cs="Times New Roman"/>
          <w:sz w:val="24"/>
          <w:szCs w:val="24"/>
        </w:rPr>
        <w:t xml:space="preserve">Valstybės ir savivaldybių institucijos ir įstaigos </w:t>
      </w:r>
      <w:r w:rsidR="00B11CDF" w:rsidRPr="006C73B7">
        <w:rPr>
          <w:rFonts w:ascii="Times New Roman" w:hAnsi="Times New Roman" w:cs="Times New Roman"/>
          <w:sz w:val="24"/>
          <w:szCs w:val="24"/>
        </w:rPr>
        <w:t xml:space="preserve">ir valstybės tarnautojai </w:t>
      </w:r>
      <w:r w:rsidRPr="006C73B7">
        <w:rPr>
          <w:rFonts w:ascii="Times New Roman" w:hAnsi="Times New Roman" w:cs="Times New Roman"/>
          <w:sz w:val="24"/>
          <w:szCs w:val="24"/>
        </w:rPr>
        <w:t xml:space="preserve">į Valstybės tarnautojų registrą nustatyta tvarka ir terminais </w:t>
      </w:r>
      <w:r w:rsidR="00B11CDF" w:rsidRPr="006C73B7">
        <w:rPr>
          <w:rFonts w:ascii="Times New Roman" w:hAnsi="Times New Roman" w:cs="Times New Roman"/>
          <w:sz w:val="24"/>
          <w:szCs w:val="24"/>
        </w:rPr>
        <w:t xml:space="preserve">turi </w:t>
      </w:r>
      <w:r w:rsidRPr="006C73B7">
        <w:rPr>
          <w:rFonts w:ascii="Times New Roman" w:hAnsi="Times New Roman" w:cs="Times New Roman"/>
          <w:sz w:val="24"/>
          <w:szCs w:val="24"/>
        </w:rPr>
        <w:t>pateikti šiuos duomenis susijusius su valstybės tarnautojų mokymo organizavimu:</w:t>
      </w:r>
    </w:p>
    <w:p w:rsidR="00116CDE" w:rsidRPr="006C73B7" w:rsidRDefault="00B11CDF" w:rsidP="00460F50">
      <w:pPr>
        <w:spacing w:after="0" w:line="360" w:lineRule="auto"/>
        <w:jc w:val="both"/>
        <w:rPr>
          <w:rFonts w:ascii="Times New Roman" w:hAnsi="Times New Roman" w:cs="Times New Roman"/>
          <w:sz w:val="24"/>
          <w:szCs w:val="24"/>
        </w:rPr>
      </w:pPr>
      <w:r w:rsidRPr="006C73B7">
        <w:rPr>
          <w:rFonts w:ascii="Times New Roman" w:hAnsi="Times New Roman" w:cs="Times New Roman"/>
          <w:sz w:val="24"/>
          <w:szCs w:val="24"/>
        </w:rPr>
        <w:t>- metinį valstybės tarnautojų mokymo planą;</w:t>
      </w:r>
    </w:p>
    <w:p w:rsidR="00B11CDF" w:rsidRPr="006C73B7" w:rsidRDefault="00B11CDF" w:rsidP="00460F50">
      <w:pPr>
        <w:spacing w:after="0" w:line="360" w:lineRule="auto"/>
        <w:jc w:val="both"/>
        <w:rPr>
          <w:rFonts w:ascii="Times New Roman" w:hAnsi="Times New Roman" w:cs="Times New Roman"/>
          <w:sz w:val="24"/>
          <w:szCs w:val="24"/>
        </w:rPr>
      </w:pPr>
      <w:r w:rsidRPr="006C73B7">
        <w:rPr>
          <w:rFonts w:ascii="Times New Roman" w:hAnsi="Times New Roman" w:cs="Times New Roman"/>
          <w:sz w:val="24"/>
          <w:szCs w:val="24"/>
        </w:rPr>
        <w:t>- kasmetinę valstybės tarnautojų mokymo ataskaitą;</w:t>
      </w:r>
    </w:p>
    <w:p w:rsidR="00B11CDF" w:rsidRPr="006C73B7" w:rsidRDefault="00B11CDF" w:rsidP="00460F50">
      <w:pPr>
        <w:spacing w:after="0" w:line="360" w:lineRule="auto"/>
        <w:jc w:val="both"/>
        <w:rPr>
          <w:rFonts w:ascii="Times New Roman" w:hAnsi="Times New Roman" w:cs="Times New Roman"/>
          <w:sz w:val="24"/>
          <w:szCs w:val="24"/>
        </w:rPr>
      </w:pPr>
      <w:r w:rsidRPr="006C73B7">
        <w:rPr>
          <w:rFonts w:ascii="Times New Roman" w:hAnsi="Times New Roman" w:cs="Times New Roman"/>
          <w:sz w:val="24"/>
          <w:szCs w:val="24"/>
        </w:rPr>
        <w:t>- duomenis apie konkrečius valstybės tarnautojų mokymo renginius;</w:t>
      </w:r>
    </w:p>
    <w:p w:rsidR="00B11CDF" w:rsidRPr="006C73B7" w:rsidRDefault="00B11CDF" w:rsidP="00460F50">
      <w:pPr>
        <w:spacing w:after="0" w:line="360" w:lineRule="auto"/>
        <w:jc w:val="both"/>
        <w:rPr>
          <w:rFonts w:ascii="Times New Roman" w:hAnsi="Times New Roman" w:cs="Times New Roman"/>
          <w:sz w:val="24"/>
          <w:szCs w:val="24"/>
        </w:rPr>
      </w:pPr>
      <w:r w:rsidRPr="006C73B7">
        <w:rPr>
          <w:rFonts w:ascii="Times New Roman" w:hAnsi="Times New Roman" w:cs="Times New Roman"/>
          <w:sz w:val="24"/>
          <w:szCs w:val="24"/>
        </w:rPr>
        <w:t>- klausimynu</w:t>
      </w:r>
      <w:r w:rsidR="0055201F" w:rsidRPr="006C73B7">
        <w:rPr>
          <w:rFonts w:ascii="Times New Roman" w:hAnsi="Times New Roman" w:cs="Times New Roman"/>
          <w:sz w:val="24"/>
          <w:szCs w:val="24"/>
        </w:rPr>
        <w:t>s apie išklausytų mokymų kokybę.</w:t>
      </w:r>
    </w:p>
    <w:p w:rsidR="00B11CDF" w:rsidRPr="006C73B7" w:rsidRDefault="00B11CDF" w:rsidP="00460F50">
      <w:pPr>
        <w:spacing w:after="0" w:line="360" w:lineRule="auto"/>
        <w:jc w:val="both"/>
        <w:rPr>
          <w:rFonts w:ascii="Times New Roman" w:eastAsia="Times New Roman" w:hAnsi="Times New Roman" w:cs="Times New Roman"/>
          <w:b/>
          <w:i/>
          <w:sz w:val="24"/>
          <w:szCs w:val="24"/>
          <w:lang w:eastAsia="lt-LT"/>
        </w:rPr>
      </w:pPr>
      <w:bookmarkStart w:id="2" w:name="part_11136688a9e34391a22ddb46053cd763"/>
      <w:bookmarkEnd w:id="2"/>
      <w:r w:rsidRPr="006C73B7">
        <w:rPr>
          <w:rFonts w:ascii="Times New Roman" w:eastAsia="Times New Roman" w:hAnsi="Times New Roman" w:cs="Times New Roman"/>
          <w:b/>
          <w:i/>
          <w:sz w:val="24"/>
          <w:szCs w:val="24"/>
          <w:lang w:eastAsia="lt-LT"/>
        </w:rPr>
        <w:t>PLANAI</w:t>
      </w:r>
    </w:p>
    <w:p w:rsidR="00654750" w:rsidRPr="006C73B7" w:rsidRDefault="00654750" w:rsidP="00460F50">
      <w:pPr>
        <w:spacing w:after="0" w:line="360" w:lineRule="auto"/>
        <w:jc w:val="both"/>
        <w:rPr>
          <w:rFonts w:ascii="Times New Roman" w:eastAsia="Times New Roman" w:hAnsi="Times New Roman" w:cs="Times New Roman"/>
          <w:sz w:val="24"/>
          <w:szCs w:val="24"/>
          <w:lang w:eastAsia="lt-LT"/>
        </w:rPr>
      </w:pPr>
      <w:r w:rsidRPr="006C73B7">
        <w:rPr>
          <w:rFonts w:ascii="Times New Roman" w:eastAsia="Times New Roman" w:hAnsi="Times New Roman" w:cs="Times New Roman"/>
          <w:sz w:val="24"/>
          <w:szCs w:val="24"/>
          <w:lang w:eastAsia="lt-LT"/>
        </w:rPr>
        <w:t>Įstaigose rengiamas einamųjų metų val</w:t>
      </w:r>
      <w:r w:rsidR="00B11CDF" w:rsidRPr="006C73B7">
        <w:rPr>
          <w:rFonts w:ascii="Times New Roman" w:eastAsia="Times New Roman" w:hAnsi="Times New Roman" w:cs="Times New Roman"/>
          <w:sz w:val="24"/>
          <w:szCs w:val="24"/>
          <w:lang w:eastAsia="lt-LT"/>
        </w:rPr>
        <w:t xml:space="preserve">stybės tarnautojų mokymo planas, kuriame </w:t>
      </w:r>
      <w:bookmarkStart w:id="3" w:name="part_a52c6b24a00240eebb6da35124b8643a"/>
      <w:bookmarkEnd w:id="3"/>
      <w:r w:rsidRPr="006C73B7">
        <w:rPr>
          <w:rFonts w:ascii="Times New Roman" w:eastAsia="Times New Roman" w:hAnsi="Times New Roman" w:cs="Times New Roman"/>
          <w:sz w:val="24"/>
          <w:szCs w:val="24"/>
          <w:lang w:eastAsia="lt-LT"/>
        </w:rPr>
        <w:t>pateikiami duomenys apie įstaigos valstybės tarnautojų, dalyvausiančių mokymuose, skaičių pagal atskiras mokymo rūšis ir lėšas, kurios bus skiriamos valstybės tarnautojų mokymui.</w:t>
      </w:r>
    </w:p>
    <w:p w:rsidR="00654750" w:rsidRPr="006C73B7" w:rsidRDefault="00654750" w:rsidP="00460F50">
      <w:pPr>
        <w:spacing w:after="0" w:line="360" w:lineRule="auto"/>
        <w:jc w:val="both"/>
        <w:rPr>
          <w:rFonts w:ascii="Times New Roman" w:eastAsia="Times New Roman" w:hAnsi="Times New Roman" w:cs="Times New Roman"/>
          <w:sz w:val="24"/>
          <w:szCs w:val="24"/>
          <w:lang w:eastAsia="lt-LT"/>
        </w:rPr>
      </w:pPr>
      <w:r w:rsidRPr="006C73B7">
        <w:rPr>
          <w:rFonts w:ascii="Times New Roman" w:eastAsia="Times New Roman" w:hAnsi="Times New Roman" w:cs="Times New Roman"/>
          <w:sz w:val="24"/>
          <w:szCs w:val="24"/>
          <w:lang w:eastAsia="lt-LT"/>
        </w:rPr>
        <w:t xml:space="preserve">Suderintas su įstaigos vadovu mokymo planas </w:t>
      </w:r>
      <w:r w:rsidRPr="006C73B7">
        <w:rPr>
          <w:rFonts w:ascii="Times New Roman" w:eastAsia="Times New Roman" w:hAnsi="Times New Roman" w:cs="Times New Roman"/>
          <w:b/>
          <w:sz w:val="24"/>
          <w:szCs w:val="24"/>
          <w:lang w:eastAsia="lt-LT"/>
        </w:rPr>
        <w:t>kasmet iki kovo 10 d.</w:t>
      </w:r>
      <w:r w:rsidRPr="006C73B7">
        <w:rPr>
          <w:rFonts w:ascii="Times New Roman" w:eastAsia="Times New Roman" w:hAnsi="Times New Roman" w:cs="Times New Roman"/>
          <w:sz w:val="24"/>
          <w:szCs w:val="24"/>
          <w:lang w:eastAsia="lt-LT"/>
        </w:rPr>
        <w:t xml:space="preserve"> pateikiamas Valstybės tarnybos departamentui per </w:t>
      </w:r>
      <w:r w:rsidR="000863F2" w:rsidRPr="006C73B7">
        <w:rPr>
          <w:rFonts w:ascii="Times New Roman" w:eastAsia="Times New Roman" w:hAnsi="Times New Roman" w:cs="Times New Roman"/>
          <w:sz w:val="24"/>
          <w:szCs w:val="24"/>
          <w:lang w:eastAsia="lt-LT"/>
        </w:rPr>
        <w:t>Valstybės tarnybos valdymo informacinę sistemą (</w:t>
      </w:r>
      <w:r w:rsidRPr="006C73B7">
        <w:rPr>
          <w:rFonts w:ascii="Times New Roman" w:eastAsia="Times New Roman" w:hAnsi="Times New Roman" w:cs="Times New Roman"/>
          <w:sz w:val="24"/>
          <w:szCs w:val="24"/>
          <w:lang w:eastAsia="lt-LT"/>
        </w:rPr>
        <w:t>VATIS</w:t>
      </w:r>
      <w:r w:rsidR="000863F2" w:rsidRPr="006C73B7">
        <w:rPr>
          <w:rFonts w:ascii="Times New Roman" w:eastAsia="Times New Roman" w:hAnsi="Times New Roman" w:cs="Times New Roman"/>
          <w:sz w:val="24"/>
          <w:szCs w:val="24"/>
          <w:lang w:eastAsia="lt-LT"/>
        </w:rPr>
        <w:t>)</w:t>
      </w:r>
      <w:r w:rsidRPr="006C73B7">
        <w:rPr>
          <w:rFonts w:ascii="Times New Roman" w:eastAsia="Times New Roman" w:hAnsi="Times New Roman" w:cs="Times New Roman"/>
          <w:sz w:val="24"/>
          <w:szCs w:val="24"/>
          <w:lang w:eastAsia="lt-LT"/>
        </w:rPr>
        <w:t>.</w:t>
      </w:r>
    </w:p>
    <w:p w:rsidR="00654750" w:rsidRPr="006C73B7" w:rsidRDefault="00654750" w:rsidP="00460F50">
      <w:pPr>
        <w:spacing w:after="0" w:line="360" w:lineRule="auto"/>
        <w:jc w:val="both"/>
        <w:rPr>
          <w:rFonts w:ascii="Times New Roman" w:eastAsia="Times New Roman" w:hAnsi="Times New Roman" w:cs="Times New Roman"/>
          <w:sz w:val="24"/>
          <w:szCs w:val="24"/>
          <w:lang w:eastAsia="lt-LT"/>
        </w:rPr>
      </w:pPr>
      <w:bookmarkStart w:id="4" w:name="part_0ef91ade8924435ab5901732d70653ae"/>
      <w:bookmarkEnd w:id="4"/>
      <w:r w:rsidRPr="006C73B7">
        <w:rPr>
          <w:rFonts w:ascii="Times New Roman" w:eastAsia="Times New Roman" w:hAnsi="Times New Roman" w:cs="Times New Roman"/>
          <w:sz w:val="24"/>
          <w:szCs w:val="24"/>
          <w:lang w:eastAsia="lt-LT"/>
        </w:rPr>
        <w:t xml:space="preserve">Valstybės tarnybos departamentas analizuoja įstaigų pateiktus mokymo planus ir vertina jų atitiktį Strategijos nuostatoms. Nustatęs mokymo planų ir Strategijos nuostatų neatitikčių, apie tai kasmet iki kovo 24 d. per VATIS praneša įstaigoms. Įstaigos, kurioms pranešta apie neatitiktis, </w:t>
      </w:r>
      <w:r w:rsidRPr="006C73B7">
        <w:rPr>
          <w:rFonts w:ascii="Times New Roman" w:eastAsia="Times New Roman" w:hAnsi="Times New Roman" w:cs="Times New Roman"/>
          <w:b/>
          <w:sz w:val="24"/>
          <w:szCs w:val="24"/>
          <w:lang w:eastAsia="lt-LT"/>
        </w:rPr>
        <w:t>patikslintus</w:t>
      </w:r>
      <w:r w:rsidRPr="006C73B7">
        <w:rPr>
          <w:rFonts w:ascii="Times New Roman" w:eastAsia="Times New Roman" w:hAnsi="Times New Roman" w:cs="Times New Roman"/>
          <w:sz w:val="24"/>
          <w:szCs w:val="24"/>
          <w:lang w:eastAsia="lt-LT"/>
        </w:rPr>
        <w:t xml:space="preserve"> mokymo planus per VATIS pateikia Valstybės tarnybos departamentui </w:t>
      </w:r>
      <w:r w:rsidRPr="006C73B7">
        <w:rPr>
          <w:rFonts w:ascii="Times New Roman" w:eastAsia="Times New Roman" w:hAnsi="Times New Roman" w:cs="Times New Roman"/>
          <w:b/>
          <w:sz w:val="24"/>
          <w:szCs w:val="24"/>
          <w:lang w:eastAsia="lt-LT"/>
        </w:rPr>
        <w:t>iki</w:t>
      </w:r>
      <w:r w:rsidRPr="006C73B7">
        <w:rPr>
          <w:rFonts w:ascii="Times New Roman" w:eastAsia="Times New Roman" w:hAnsi="Times New Roman" w:cs="Times New Roman"/>
          <w:sz w:val="24"/>
          <w:szCs w:val="24"/>
          <w:lang w:eastAsia="lt-LT"/>
        </w:rPr>
        <w:t xml:space="preserve"> einamųjų metų </w:t>
      </w:r>
      <w:r w:rsidRPr="006C73B7">
        <w:rPr>
          <w:rFonts w:ascii="Times New Roman" w:eastAsia="Times New Roman" w:hAnsi="Times New Roman" w:cs="Times New Roman"/>
          <w:b/>
          <w:sz w:val="24"/>
          <w:szCs w:val="24"/>
          <w:lang w:eastAsia="lt-LT"/>
        </w:rPr>
        <w:t>balandžio 10 dienos</w:t>
      </w:r>
      <w:r w:rsidRPr="006C73B7">
        <w:rPr>
          <w:rFonts w:ascii="Times New Roman" w:eastAsia="Times New Roman" w:hAnsi="Times New Roman" w:cs="Times New Roman"/>
          <w:sz w:val="24"/>
          <w:szCs w:val="24"/>
          <w:lang w:eastAsia="lt-LT"/>
        </w:rPr>
        <w:t>.</w:t>
      </w:r>
    </w:p>
    <w:p w:rsidR="004D136C" w:rsidRPr="006C73B7" w:rsidRDefault="004D136C" w:rsidP="00460F50">
      <w:pPr>
        <w:spacing w:after="0" w:line="360" w:lineRule="auto"/>
        <w:jc w:val="both"/>
        <w:rPr>
          <w:rFonts w:ascii="Times New Roman" w:eastAsia="Times New Roman" w:hAnsi="Times New Roman" w:cs="Times New Roman"/>
          <w:b/>
          <w:i/>
          <w:sz w:val="24"/>
          <w:szCs w:val="24"/>
          <w:lang w:eastAsia="lt-LT"/>
        </w:rPr>
      </w:pPr>
      <w:bookmarkStart w:id="5" w:name="part_e1bb8012d19c40a495fbc4f92acfa830"/>
      <w:bookmarkEnd w:id="5"/>
    </w:p>
    <w:p w:rsidR="0006513A" w:rsidRPr="006C73B7" w:rsidRDefault="0006513A" w:rsidP="00460F50">
      <w:pPr>
        <w:spacing w:after="0" w:line="360" w:lineRule="auto"/>
        <w:jc w:val="both"/>
        <w:rPr>
          <w:rFonts w:ascii="Times New Roman" w:eastAsia="Times New Roman" w:hAnsi="Times New Roman" w:cs="Times New Roman"/>
          <w:b/>
          <w:i/>
          <w:sz w:val="24"/>
          <w:szCs w:val="24"/>
          <w:lang w:eastAsia="lt-LT"/>
        </w:rPr>
      </w:pPr>
      <w:r w:rsidRPr="006C73B7">
        <w:rPr>
          <w:rFonts w:ascii="Times New Roman" w:eastAsia="Times New Roman" w:hAnsi="Times New Roman" w:cs="Times New Roman"/>
          <w:b/>
          <w:i/>
          <w:sz w:val="24"/>
          <w:szCs w:val="24"/>
          <w:lang w:eastAsia="lt-LT"/>
        </w:rPr>
        <w:t>ATASKAITOS</w:t>
      </w:r>
    </w:p>
    <w:p w:rsidR="00654750" w:rsidRPr="006C73B7" w:rsidRDefault="00654750" w:rsidP="00460F50">
      <w:pPr>
        <w:spacing w:after="0" w:line="360" w:lineRule="auto"/>
        <w:jc w:val="both"/>
        <w:rPr>
          <w:rFonts w:ascii="Times New Roman" w:eastAsia="Times New Roman" w:hAnsi="Times New Roman" w:cs="Times New Roman"/>
          <w:sz w:val="24"/>
          <w:szCs w:val="24"/>
          <w:lang w:eastAsia="lt-LT"/>
        </w:rPr>
      </w:pPr>
      <w:r w:rsidRPr="006C73B7">
        <w:rPr>
          <w:rFonts w:ascii="Times New Roman" w:eastAsia="Times New Roman" w:hAnsi="Times New Roman" w:cs="Times New Roman"/>
          <w:sz w:val="24"/>
          <w:szCs w:val="24"/>
          <w:lang w:eastAsia="lt-LT"/>
        </w:rPr>
        <w:t xml:space="preserve">Įstaigos </w:t>
      </w:r>
      <w:r w:rsidRPr="006C73B7">
        <w:rPr>
          <w:rFonts w:ascii="Times New Roman" w:eastAsia="Times New Roman" w:hAnsi="Times New Roman" w:cs="Times New Roman"/>
          <w:b/>
          <w:sz w:val="24"/>
          <w:szCs w:val="24"/>
          <w:lang w:eastAsia="lt-LT"/>
        </w:rPr>
        <w:t>kasmet iki vasario 1 d.</w:t>
      </w:r>
      <w:r w:rsidRPr="006C73B7">
        <w:rPr>
          <w:rFonts w:ascii="Times New Roman" w:eastAsia="Times New Roman" w:hAnsi="Times New Roman" w:cs="Times New Roman"/>
          <w:sz w:val="24"/>
          <w:szCs w:val="24"/>
          <w:lang w:eastAsia="lt-LT"/>
        </w:rPr>
        <w:t xml:space="preserve"> Valstybės tarnybos departamentui per VATIS teikia valstybės tarnautojų mokymo ataskaitą už praėjusius metus. Ataskaitoje pateikiami duomenys apie įstaigos valstybės tarnautojų skaičių ir mokymuose pagal atskiras mokymo rūšis dalyvavusių valstybės tarnautojų skaičių, mokymui skirtas lėšas ir Lietuvos Respublikos valstybės biudžeto ir savivaldybių biudžetų lėšų, skirtų valstybės tarnautojų mokymui, dalį procentais, palyginti su įstaigos valstybės tarnautojų darbo užmokesčiui nustatytais </w:t>
      </w:r>
      <w:proofErr w:type="spellStart"/>
      <w:r w:rsidRPr="006C73B7">
        <w:rPr>
          <w:rFonts w:ascii="Times New Roman" w:eastAsia="Times New Roman" w:hAnsi="Times New Roman" w:cs="Times New Roman"/>
          <w:sz w:val="24"/>
          <w:szCs w:val="24"/>
          <w:lang w:eastAsia="lt-LT"/>
        </w:rPr>
        <w:t>asignavimais</w:t>
      </w:r>
      <w:proofErr w:type="spellEnd"/>
      <w:r w:rsidRPr="006C73B7">
        <w:rPr>
          <w:rFonts w:ascii="Times New Roman" w:eastAsia="Times New Roman" w:hAnsi="Times New Roman" w:cs="Times New Roman"/>
          <w:sz w:val="24"/>
          <w:szCs w:val="24"/>
          <w:lang w:eastAsia="lt-LT"/>
        </w:rPr>
        <w:t>.</w:t>
      </w:r>
    </w:p>
    <w:p w:rsidR="004D136C" w:rsidRPr="006C73B7" w:rsidRDefault="004D136C" w:rsidP="00460F50">
      <w:pPr>
        <w:spacing w:after="0" w:line="360" w:lineRule="auto"/>
        <w:jc w:val="both"/>
        <w:rPr>
          <w:rFonts w:ascii="Times New Roman" w:eastAsia="Times New Roman" w:hAnsi="Times New Roman" w:cs="Times New Roman"/>
          <w:b/>
          <w:i/>
          <w:sz w:val="24"/>
          <w:szCs w:val="24"/>
          <w:lang w:eastAsia="lt-LT"/>
        </w:rPr>
      </w:pPr>
      <w:bookmarkStart w:id="6" w:name="part_cbc00af02dd04a1ab2e40c38288495ba"/>
      <w:bookmarkStart w:id="7" w:name="part_9a340bcfdd954c6c9ae08eefed34ab38"/>
      <w:bookmarkStart w:id="8" w:name="part_4f5336c416844294bd21e599c067deaf"/>
      <w:bookmarkStart w:id="9" w:name="part_4bc022c580934c2e8c4934d1979454d1"/>
      <w:bookmarkEnd w:id="6"/>
      <w:bookmarkEnd w:id="7"/>
      <w:bookmarkEnd w:id="8"/>
      <w:bookmarkEnd w:id="9"/>
    </w:p>
    <w:p w:rsidR="00927B60" w:rsidRPr="006C73B7" w:rsidRDefault="00927B60" w:rsidP="00460F50">
      <w:pPr>
        <w:spacing w:after="0" w:line="360" w:lineRule="auto"/>
        <w:jc w:val="both"/>
        <w:rPr>
          <w:rFonts w:ascii="Times New Roman" w:eastAsia="Times New Roman" w:hAnsi="Times New Roman" w:cs="Times New Roman"/>
          <w:b/>
          <w:i/>
          <w:sz w:val="24"/>
          <w:szCs w:val="24"/>
          <w:lang w:eastAsia="lt-LT"/>
        </w:rPr>
      </w:pPr>
      <w:r w:rsidRPr="006C73B7">
        <w:rPr>
          <w:rFonts w:ascii="Times New Roman" w:eastAsia="Times New Roman" w:hAnsi="Times New Roman" w:cs="Times New Roman"/>
          <w:b/>
          <w:i/>
          <w:sz w:val="24"/>
          <w:szCs w:val="24"/>
          <w:lang w:eastAsia="lt-LT"/>
        </w:rPr>
        <w:t>PAŽYMĖJIMAI</w:t>
      </w:r>
    </w:p>
    <w:p w:rsidR="00927B60" w:rsidRPr="006C73B7" w:rsidRDefault="00927B60" w:rsidP="00460F50">
      <w:pPr>
        <w:spacing w:after="0" w:line="360" w:lineRule="auto"/>
        <w:jc w:val="both"/>
        <w:rPr>
          <w:rFonts w:ascii="Times New Roman" w:hAnsi="Times New Roman" w:cs="Times New Roman"/>
          <w:sz w:val="24"/>
          <w:szCs w:val="24"/>
        </w:rPr>
      </w:pPr>
      <w:r w:rsidRPr="006C73B7">
        <w:rPr>
          <w:rFonts w:ascii="Times New Roman" w:eastAsia="Times New Roman" w:hAnsi="Times New Roman" w:cs="Times New Roman"/>
          <w:sz w:val="24"/>
          <w:szCs w:val="24"/>
          <w:lang w:eastAsia="lt-LT"/>
        </w:rPr>
        <w:lastRenderedPageBreak/>
        <w:t xml:space="preserve">Valstybės tarnautojams, išklausiusiems atitinkamą </w:t>
      </w:r>
      <w:r w:rsidRPr="006C73B7">
        <w:rPr>
          <w:rFonts w:ascii="Times New Roman" w:hAnsi="Times New Roman" w:cs="Times New Roman"/>
          <w:sz w:val="24"/>
          <w:szCs w:val="24"/>
        </w:rPr>
        <w:t xml:space="preserve">mokymo programą arba atskirus jos modulius, asmenys, teikiantys mokymo paslaugas, išduoda tai patvirtinantį dokumentą – pažymėjimą. Pažymėjimai po mokymų nedelsiant pateikiami įstaigos personalo administravimo tarnybai. </w:t>
      </w:r>
    </w:p>
    <w:p w:rsidR="00927B60" w:rsidRPr="006C73B7" w:rsidRDefault="00927B60" w:rsidP="00460F50">
      <w:pPr>
        <w:spacing w:after="0" w:line="360" w:lineRule="auto"/>
        <w:jc w:val="both"/>
        <w:rPr>
          <w:rFonts w:ascii="Times New Roman" w:hAnsi="Times New Roman" w:cs="Times New Roman"/>
          <w:sz w:val="24"/>
          <w:szCs w:val="24"/>
        </w:rPr>
      </w:pPr>
      <w:r w:rsidRPr="006C73B7">
        <w:rPr>
          <w:rFonts w:ascii="Times New Roman" w:hAnsi="Times New Roman" w:cs="Times New Roman"/>
          <w:sz w:val="24"/>
          <w:szCs w:val="24"/>
        </w:rPr>
        <w:t xml:space="preserve">Pažymėjimo duomenis personalo administravimo tarnyba </w:t>
      </w:r>
      <w:r w:rsidRPr="006C73B7">
        <w:rPr>
          <w:rFonts w:ascii="Times New Roman" w:hAnsi="Times New Roman" w:cs="Times New Roman"/>
          <w:b/>
          <w:sz w:val="24"/>
          <w:szCs w:val="24"/>
        </w:rPr>
        <w:t>per 5 darbo dienas po mokymų</w:t>
      </w:r>
      <w:r w:rsidRPr="006C73B7">
        <w:rPr>
          <w:rFonts w:ascii="Times New Roman" w:hAnsi="Times New Roman" w:cs="Times New Roman"/>
          <w:sz w:val="24"/>
          <w:szCs w:val="24"/>
        </w:rPr>
        <w:t xml:space="preserve"> pabaigos įrašo į Valstybės tarnautojų registrą (užpildo </w:t>
      </w:r>
      <w:r w:rsidR="00C11A78" w:rsidRPr="006C73B7">
        <w:rPr>
          <w:rFonts w:ascii="Times New Roman" w:hAnsi="Times New Roman" w:cs="Times New Roman"/>
          <w:sz w:val="24"/>
          <w:szCs w:val="24"/>
        </w:rPr>
        <w:t>kvalifikacijos tobulinimo kortelę)</w:t>
      </w:r>
      <w:r w:rsidRPr="006C73B7">
        <w:rPr>
          <w:rFonts w:ascii="Times New Roman" w:hAnsi="Times New Roman" w:cs="Times New Roman"/>
          <w:sz w:val="24"/>
          <w:szCs w:val="24"/>
        </w:rPr>
        <w:t>.</w:t>
      </w:r>
    </w:p>
    <w:p w:rsidR="00927B60" w:rsidRPr="006C73B7" w:rsidRDefault="00C11A78" w:rsidP="00460F50">
      <w:pPr>
        <w:spacing w:after="0" w:line="360" w:lineRule="auto"/>
        <w:jc w:val="both"/>
        <w:rPr>
          <w:rFonts w:ascii="Times New Roman" w:eastAsia="Times New Roman" w:hAnsi="Times New Roman" w:cs="Times New Roman"/>
          <w:sz w:val="24"/>
          <w:szCs w:val="24"/>
          <w:lang w:eastAsia="lt-LT"/>
        </w:rPr>
      </w:pPr>
      <w:r w:rsidRPr="006C73B7">
        <w:rPr>
          <w:rFonts w:ascii="Times New Roman" w:eastAsia="Times New Roman" w:hAnsi="Times New Roman" w:cs="Times New Roman"/>
          <w:sz w:val="24"/>
          <w:szCs w:val="24"/>
          <w:lang w:eastAsia="lt-LT"/>
        </w:rPr>
        <w:t>Pažymėjimo duomenys yra reikalingi tiek pildant įstaigos valstybės tarnautojų metinę mokymo ataskaitą (duomenys iš kvalifikacijos tobulinimo kortelių automatiškai p</w:t>
      </w:r>
      <w:r w:rsidR="00F83CFF" w:rsidRPr="006C73B7">
        <w:rPr>
          <w:rFonts w:ascii="Times New Roman" w:eastAsia="Times New Roman" w:hAnsi="Times New Roman" w:cs="Times New Roman"/>
          <w:sz w:val="24"/>
          <w:szCs w:val="24"/>
          <w:lang w:eastAsia="lt-LT"/>
        </w:rPr>
        <w:t xml:space="preserve">erkeliami į ataskaitą), tiek automatiškai siunčiant </w:t>
      </w:r>
      <w:r w:rsidR="005473ED" w:rsidRPr="006C73B7">
        <w:rPr>
          <w:rFonts w:ascii="Times New Roman" w:eastAsia="Times New Roman" w:hAnsi="Times New Roman" w:cs="Times New Roman"/>
          <w:sz w:val="24"/>
          <w:szCs w:val="24"/>
          <w:lang w:eastAsia="lt-LT"/>
        </w:rPr>
        <w:t xml:space="preserve">valstybės tarnautojams </w:t>
      </w:r>
      <w:r w:rsidR="00F83CFF" w:rsidRPr="006C73B7">
        <w:rPr>
          <w:rFonts w:ascii="Times New Roman" w:eastAsia="Times New Roman" w:hAnsi="Times New Roman" w:cs="Times New Roman"/>
          <w:sz w:val="24"/>
          <w:szCs w:val="24"/>
          <w:lang w:eastAsia="lt-LT"/>
        </w:rPr>
        <w:t>mokymo kokybės apklausos anketas.</w:t>
      </w:r>
    </w:p>
    <w:p w:rsidR="007B735A" w:rsidRPr="006C73B7" w:rsidRDefault="007B735A" w:rsidP="00460F50">
      <w:pPr>
        <w:spacing w:after="0" w:line="360" w:lineRule="auto"/>
        <w:jc w:val="both"/>
        <w:rPr>
          <w:rFonts w:ascii="Times New Roman" w:eastAsia="Times New Roman" w:hAnsi="Times New Roman" w:cs="Times New Roman"/>
          <w:sz w:val="24"/>
          <w:szCs w:val="24"/>
          <w:lang w:eastAsia="lt-LT"/>
        </w:rPr>
      </w:pPr>
    </w:p>
    <w:p w:rsidR="007B735A" w:rsidRPr="006C73B7" w:rsidRDefault="007B735A" w:rsidP="00460F50">
      <w:pPr>
        <w:spacing w:after="0" w:line="360" w:lineRule="auto"/>
        <w:jc w:val="both"/>
        <w:rPr>
          <w:rFonts w:ascii="Times New Roman" w:eastAsia="Times New Roman" w:hAnsi="Times New Roman" w:cs="Times New Roman"/>
          <w:sz w:val="24"/>
          <w:szCs w:val="24"/>
          <w:lang w:eastAsia="lt-LT"/>
        </w:rPr>
      </w:pPr>
    </w:p>
    <w:p w:rsidR="0055201F" w:rsidRPr="006C73B7" w:rsidRDefault="00911D62" w:rsidP="00460F50">
      <w:pPr>
        <w:spacing w:after="0" w:line="360" w:lineRule="auto"/>
        <w:jc w:val="both"/>
        <w:rPr>
          <w:rFonts w:ascii="Times New Roman" w:eastAsia="Times New Roman" w:hAnsi="Times New Roman" w:cs="Times New Roman"/>
          <w:sz w:val="24"/>
          <w:szCs w:val="24"/>
          <w:lang w:eastAsia="lt-LT"/>
        </w:rPr>
      </w:pPr>
      <w:r w:rsidRPr="006C73B7">
        <w:rPr>
          <w:rFonts w:ascii="Times New Roman" w:eastAsia="Times New Roman" w:hAnsi="Times New Roman" w:cs="Times New Roman"/>
          <w:b/>
          <w:sz w:val="24"/>
          <w:szCs w:val="24"/>
          <w:lang w:eastAsia="lt-LT"/>
        </w:rPr>
        <w:t>Kvalifikacijos tobulinimo kortelės pildymas</w:t>
      </w:r>
      <w:r w:rsidRPr="006C73B7">
        <w:rPr>
          <w:rFonts w:ascii="Times New Roman" w:eastAsia="Times New Roman" w:hAnsi="Times New Roman" w:cs="Times New Roman"/>
          <w:sz w:val="24"/>
          <w:szCs w:val="24"/>
          <w:lang w:eastAsia="lt-LT"/>
        </w:rPr>
        <w:t>:</w:t>
      </w:r>
    </w:p>
    <w:p w:rsidR="007B735A" w:rsidRPr="006C73B7" w:rsidRDefault="007B735A" w:rsidP="00460F50">
      <w:pPr>
        <w:spacing w:after="0" w:line="360" w:lineRule="auto"/>
        <w:jc w:val="both"/>
        <w:rPr>
          <w:rFonts w:ascii="Times New Roman" w:eastAsia="Times New Roman" w:hAnsi="Times New Roman" w:cs="Times New Roman"/>
          <w:sz w:val="24"/>
          <w:szCs w:val="24"/>
          <w:lang w:eastAsia="lt-LT"/>
        </w:rPr>
      </w:pPr>
      <w:r w:rsidRPr="006C73B7">
        <w:rPr>
          <w:noProof/>
          <w:lang w:val="en-US"/>
        </w:rPr>
        <w:drawing>
          <wp:inline distT="0" distB="0" distL="0" distR="0" wp14:anchorId="03AD6A9F" wp14:editId="2EE0135B">
            <wp:extent cx="5514975" cy="47709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3371" t="10693"/>
                    <a:stretch/>
                  </pic:blipFill>
                  <pic:spPr bwMode="auto">
                    <a:xfrm>
                      <a:off x="0" y="0"/>
                      <a:ext cx="5519787" cy="4775111"/>
                    </a:xfrm>
                    <a:prstGeom prst="rect">
                      <a:avLst/>
                    </a:prstGeom>
                    <a:ln>
                      <a:noFill/>
                    </a:ln>
                    <a:extLst>
                      <a:ext uri="{53640926-AAD7-44D8-BBD7-CCE9431645EC}">
                        <a14:shadowObscured xmlns:a14="http://schemas.microsoft.com/office/drawing/2010/main"/>
                      </a:ext>
                    </a:extLst>
                  </pic:spPr>
                </pic:pic>
              </a:graphicData>
            </a:graphic>
          </wp:inline>
        </w:drawing>
      </w:r>
    </w:p>
    <w:p w:rsidR="005B3F7E" w:rsidRPr="006C73B7" w:rsidRDefault="005B3F7E" w:rsidP="00460F50">
      <w:pPr>
        <w:spacing w:after="0" w:line="360" w:lineRule="auto"/>
        <w:jc w:val="both"/>
        <w:rPr>
          <w:rFonts w:ascii="Times New Roman" w:eastAsia="Times New Roman" w:hAnsi="Times New Roman" w:cs="Times New Roman"/>
          <w:sz w:val="24"/>
          <w:szCs w:val="24"/>
          <w:lang w:eastAsia="lt-LT"/>
        </w:rPr>
      </w:pPr>
      <w:r w:rsidRPr="006C73B7">
        <w:rPr>
          <w:rFonts w:ascii="Times New Roman" w:eastAsia="Times New Roman" w:hAnsi="Times New Roman" w:cs="Times New Roman"/>
          <w:i/>
          <w:sz w:val="24"/>
          <w:szCs w:val="24"/>
          <w:lang w:eastAsia="lt-LT"/>
        </w:rPr>
        <w:t>Kvalifikacijos tobulinimo kortelė pildoma visais mokymų, nustatytų Valstybės tarnybos įstatyme, atvejais, nepriklausomai nuo jų formos</w:t>
      </w:r>
      <w:r w:rsidRPr="006C73B7">
        <w:rPr>
          <w:rFonts w:ascii="Times New Roman" w:eastAsia="Times New Roman" w:hAnsi="Times New Roman" w:cs="Times New Roman"/>
          <w:sz w:val="24"/>
          <w:szCs w:val="24"/>
          <w:lang w:eastAsia="lt-LT"/>
        </w:rPr>
        <w:t xml:space="preserve"> (kursai, seminarai ir pan.) </w:t>
      </w:r>
      <w:r w:rsidRPr="006C73B7">
        <w:rPr>
          <w:rFonts w:ascii="Times New Roman" w:eastAsia="Times New Roman" w:hAnsi="Times New Roman" w:cs="Times New Roman"/>
          <w:i/>
          <w:sz w:val="24"/>
          <w:szCs w:val="24"/>
          <w:lang w:eastAsia="lt-LT"/>
        </w:rPr>
        <w:t>būdo</w:t>
      </w:r>
      <w:r w:rsidRPr="006C73B7">
        <w:rPr>
          <w:rFonts w:ascii="Times New Roman" w:eastAsia="Times New Roman" w:hAnsi="Times New Roman" w:cs="Times New Roman"/>
          <w:sz w:val="24"/>
          <w:szCs w:val="24"/>
          <w:lang w:eastAsia="lt-LT"/>
        </w:rPr>
        <w:t xml:space="preserve"> (kontaktinis, nuotolinis ar kt.) </w:t>
      </w:r>
      <w:r w:rsidRPr="006C73B7">
        <w:rPr>
          <w:rFonts w:ascii="Times New Roman" w:eastAsia="Times New Roman" w:hAnsi="Times New Roman" w:cs="Times New Roman"/>
          <w:i/>
          <w:sz w:val="24"/>
          <w:szCs w:val="24"/>
          <w:lang w:eastAsia="lt-LT"/>
        </w:rPr>
        <w:t>ar trukmės</w:t>
      </w:r>
      <w:r w:rsidRPr="006C73B7">
        <w:rPr>
          <w:rFonts w:ascii="Times New Roman" w:eastAsia="Times New Roman" w:hAnsi="Times New Roman" w:cs="Times New Roman"/>
          <w:sz w:val="24"/>
          <w:szCs w:val="24"/>
          <w:lang w:eastAsia="lt-LT"/>
        </w:rPr>
        <w:t xml:space="preserve"> (iki 8 akad. val. ir virš 8 akad. val.).</w:t>
      </w:r>
    </w:p>
    <w:p w:rsidR="00911D62" w:rsidRPr="006C73B7" w:rsidRDefault="002A6804" w:rsidP="00460F50">
      <w:pPr>
        <w:spacing w:after="0" w:line="360" w:lineRule="auto"/>
        <w:jc w:val="both"/>
        <w:rPr>
          <w:rFonts w:ascii="Times New Roman" w:eastAsia="Times New Roman" w:hAnsi="Times New Roman" w:cs="Times New Roman"/>
          <w:sz w:val="24"/>
          <w:szCs w:val="24"/>
          <w:lang w:eastAsia="lt-LT"/>
        </w:rPr>
      </w:pPr>
      <w:r w:rsidRPr="006C73B7">
        <w:rPr>
          <w:rFonts w:ascii="Times New Roman" w:eastAsia="Times New Roman" w:hAnsi="Times New Roman" w:cs="Times New Roman"/>
          <w:sz w:val="24"/>
          <w:szCs w:val="24"/>
          <w:lang w:eastAsia="lt-LT"/>
        </w:rPr>
        <w:t xml:space="preserve">- </w:t>
      </w:r>
      <w:r w:rsidR="00911D62" w:rsidRPr="006C73B7">
        <w:rPr>
          <w:rFonts w:ascii="Times New Roman" w:eastAsia="Times New Roman" w:hAnsi="Times New Roman" w:cs="Times New Roman"/>
          <w:b/>
          <w:sz w:val="24"/>
          <w:szCs w:val="24"/>
          <w:lang w:eastAsia="lt-LT"/>
        </w:rPr>
        <w:t>Mokymo pradžia ir pabaiga</w:t>
      </w:r>
      <w:r w:rsidR="00911D62" w:rsidRPr="006C73B7">
        <w:rPr>
          <w:rFonts w:ascii="Times New Roman" w:eastAsia="Times New Roman" w:hAnsi="Times New Roman" w:cs="Times New Roman"/>
          <w:sz w:val="24"/>
          <w:szCs w:val="24"/>
          <w:lang w:eastAsia="lt-LT"/>
        </w:rPr>
        <w:t xml:space="preserve"> – nurodomos mokymo pradžios ir pabaigos datos (pabaigos data tai data, kuomet yra išklausyta visa mokymo programa). Jeigu valstybės tarnautojų mokymas </w:t>
      </w:r>
      <w:r w:rsidR="00533CD5" w:rsidRPr="006C73B7">
        <w:rPr>
          <w:rFonts w:ascii="Times New Roman" w:eastAsia="Times New Roman" w:hAnsi="Times New Roman" w:cs="Times New Roman"/>
          <w:sz w:val="24"/>
          <w:szCs w:val="24"/>
          <w:lang w:eastAsia="lt-LT"/>
        </w:rPr>
        <w:t>vykdomas</w:t>
      </w:r>
      <w:r w:rsidR="00911D62" w:rsidRPr="006C73B7">
        <w:rPr>
          <w:rFonts w:ascii="Times New Roman" w:eastAsia="Times New Roman" w:hAnsi="Times New Roman" w:cs="Times New Roman"/>
          <w:sz w:val="24"/>
          <w:szCs w:val="24"/>
          <w:lang w:eastAsia="lt-LT"/>
        </w:rPr>
        <w:t xml:space="preserve"> su pertrūkiais (pvz. 36 akad. </w:t>
      </w:r>
      <w:r w:rsidR="00533CD5" w:rsidRPr="006C73B7">
        <w:rPr>
          <w:rFonts w:ascii="Times New Roman" w:eastAsia="Times New Roman" w:hAnsi="Times New Roman" w:cs="Times New Roman"/>
          <w:sz w:val="24"/>
          <w:szCs w:val="24"/>
          <w:lang w:eastAsia="lt-LT"/>
        </w:rPr>
        <w:t>v</w:t>
      </w:r>
      <w:r w:rsidR="00911D62" w:rsidRPr="006C73B7">
        <w:rPr>
          <w:rFonts w:ascii="Times New Roman" w:eastAsia="Times New Roman" w:hAnsi="Times New Roman" w:cs="Times New Roman"/>
          <w:sz w:val="24"/>
          <w:szCs w:val="24"/>
          <w:lang w:eastAsia="lt-LT"/>
        </w:rPr>
        <w:t xml:space="preserve">al. įvadinio mokymo programą mokosi </w:t>
      </w:r>
      <w:r w:rsidR="00533CD5" w:rsidRPr="006C73B7">
        <w:rPr>
          <w:rFonts w:ascii="Times New Roman" w:eastAsia="Times New Roman" w:hAnsi="Times New Roman" w:cs="Times New Roman"/>
          <w:sz w:val="24"/>
          <w:szCs w:val="24"/>
          <w:lang w:eastAsia="lt-LT"/>
        </w:rPr>
        <w:t>du mėnesius,</w:t>
      </w:r>
      <w:r w:rsidR="00911D62" w:rsidRPr="006C73B7">
        <w:rPr>
          <w:rFonts w:ascii="Times New Roman" w:eastAsia="Times New Roman" w:hAnsi="Times New Roman" w:cs="Times New Roman"/>
          <w:sz w:val="24"/>
          <w:szCs w:val="24"/>
          <w:lang w:eastAsia="lt-LT"/>
        </w:rPr>
        <w:t xml:space="preserve"> kar</w:t>
      </w:r>
      <w:r w:rsidR="0081274E" w:rsidRPr="006C73B7">
        <w:rPr>
          <w:rFonts w:ascii="Times New Roman" w:eastAsia="Times New Roman" w:hAnsi="Times New Roman" w:cs="Times New Roman"/>
          <w:sz w:val="24"/>
          <w:szCs w:val="24"/>
          <w:lang w:eastAsia="lt-LT"/>
        </w:rPr>
        <w:t>t</w:t>
      </w:r>
      <w:r w:rsidR="00911D62" w:rsidRPr="006C73B7">
        <w:rPr>
          <w:rFonts w:ascii="Times New Roman" w:eastAsia="Times New Roman" w:hAnsi="Times New Roman" w:cs="Times New Roman"/>
          <w:sz w:val="24"/>
          <w:szCs w:val="24"/>
          <w:lang w:eastAsia="lt-LT"/>
        </w:rPr>
        <w:t>ą per savaitę</w:t>
      </w:r>
      <w:r w:rsidR="00533CD5" w:rsidRPr="006C73B7">
        <w:rPr>
          <w:rFonts w:ascii="Times New Roman" w:eastAsia="Times New Roman" w:hAnsi="Times New Roman" w:cs="Times New Roman"/>
          <w:sz w:val="24"/>
          <w:szCs w:val="24"/>
          <w:lang w:eastAsia="lt-LT"/>
        </w:rPr>
        <w:t>), nežymimas laukelis „</w:t>
      </w:r>
      <w:r w:rsidR="00533CD5" w:rsidRPr="006C73B7">
        <w:rPr>
          <w:rFonts w:ascii="Times New Roman" w:eastAsia="Times New Roman" w:hAnsi="Times New Roman" w:cs="Times New Roman"/>
          <w:i/>
          <w:sz w:val="24"/>
          <w:szCs w:val="24"/>
          <w:lang w:eastAsia="lt-LT"/>
        </w:rPr>
        <w:t>Įtraukta į darbo laiko apskaitą</w:t>
      </w:r>
      <w:r w:rsidR="00533CD5" w:rsidRPr="006C73B7">
        <w:rPr>
          <w:rFonts w:ascii="Times New Roman" w:eastAsia="Times New Roman" w:hAnsi="Times New Roman" w:cs="Times New Roman"/>
          <w:sz w:val="24"/>
          <w:szCs w:val="24"/>
          <w:lang w:eastAsia="lt-LT"/>
        </w:rPr>
        <w:t>“</w:t>
      </w:r>
      <w:r w:rsidRPr="006C73B7">
        <w:rPr>
          <w:rFonts w:ascii="Times New Roman" w:eastAsia="Times New Roman" w:hAnsi="Times New Roman" w:cs="Times New Roman"/>
          <w:sz w:val="24"/>
          <w:szCs w:val="24"/>
          <w:lang w:eastAsia="lt-LT"/>
        </w:rPr>
        <w:t>.</w:t>
      </w:r>
    </w:p>
    <w:p w:rsidR="002A6804" w:rsidRPr="006C73B7" w:rsidRDefault="007E27DE" w:rsidP="00460F50">
      <w:pPr>
        <w:spacing w:after="0" w:line="360" w:lineRule="auto"/>
        <w:jc w:val="both"/>
        <w:rPr>
          <w:rFonts w:ascii="Times New Roman" w:eastAsia="Times New Roman" w:hAnsi="Times New Roman" w:cs="Times New Roman"/>
          <w:sz w:val="24"/>
          <w:szCs w:val="24"/>
          <w:lang w:eastAsia="lt-LT"/>
        </w:rPr>
      </w:pPr>
      <w:r w:rsidRPr="006C73B7">
        <w:rPr>
          <w:rFonts w:ascii="Times New Roman" w:eastAsia="Times New Roman" w:hAnsi="Times New Roman" w:cs="Times New Roman"/>
          <w:sz w:val="24"/>
          <w:szCs w:val="24"/>
          <w:lang w:eastAsia="lt-LT"/>
        </w:rPr>
        <w:lastRenderedPageBreak/>
        <w:t xml:space="preserve">- </w:t>
      </w:r>
      <w:r w:rsidR="00046B8B" w:rsidRPr="006C73B7">
        <w:rPr>
          <w:rFonts w:ascii="Times New Roman" w:eastAsia="Times New Roman" w:hAnsi="Times New Roman" w:cs="Times New Roman"/>
          <w:b/>
          <w:sz w:val="24"/>
          <w:szCs w:val="24"/>
          <w:lang w:eastAsia="lt-LT"/>
        </w:rPr>
        <w:t>Dokumentas, kurio pagrindu asmuo išleistas mokytis, jo Nr. ir data</w:t>
      </w:r>
      <w:r w:rsidR="00046B8B" w:rsidRPr="006C73B7">
        <w:rPr>
          <w:rFonts w:ascii="Times New Roman" w:eastAsia="Times New Roman" w:hAnsi="Times New Roman" w:cs="Times New Roman"/>
          <w:sz w:val="24"/>
          <w:szCs w:val="24"/>
          <w:lang w:eastAsia="lt-LT"/>
        </w:rPr>
        <w:t xml:space="preserve"> – dažniausiai įstaigos vadovo įsakymas dėl siuntimo tobulinti kvalifikaciją, šio įsakymo Nr. ir jo data (laukeliai neprivalomi).</w:t>
      </w:r>
    </w:p>
    <w:p w:rsidR="00BA420C" w:rsidRPr="006C73B7" w:rsidRDefault="00046B8B" w:rsidP="00460F50">
      <w:pPr>
        <w:spacing w:after="0" w:line="360" w:lineRule="auto"/>
        <w:jc w:val="both"/>
        <w:rPr>
          <w:rFonts w:ascii="Times New Roman" w:eastAsia="Times New Roman" w:hAnsi="Times New Roman" w:cs="Times New Roman"/>
          <w:sz w:val="24"/>
          <w:szCs w:val="24"/>
          <w:lang w:eastAsia="lt-LT"/>
        </w:rPr>
      </w:pPr>
      <w:r w:rsidRPr="006C73B7">
        <w:rPr>
          <w:rFonts w:ascii="Times New Roman" w:eastAsia="Times New Roman" w:hAnsi="Times New Roman" w:cs="Times New Roman"/>
          <w:sz w:val="24"/>
          <w:szCs w:val="24"/>
          <w:lang w:eastAsia="lt-LT"/>
        </w:rPr>
        <w:t xml:space="preserve">- </w:t>
      </w:r>
      <w:r w:rsidRPr="006C73B7">
        <w:rPr>
          <w:rFonts w:ascii="Times New Roman" w:eastAsia="Times New Roman" w:hAnsi="Times New Roman" w:cs="Times New Roman"/>
          <w:b/>
          <w:sz w:val="24"/>
          <w:szCs w:val="24"/>
          <w:lang w:eastAsia="lt-LT"/>
        </w:rPr>
        <w:t>Mokymo paslaugų teikėjas</w:t>
      </w:r>
      <w:r w:rsidRPr="006C73B7">
        <w:rPr>
          <w:rFonts w:ascii="Times New Roman" w:eastAsia="Times New Roman" w:hAnsi="Times New Roman" w:cs="Times New Roman"/>
          <w:sz w:val="24"/>
          <w:szCs w:val="24"/>
          <w:lang w:eastAsia="lt-LT"/>
        </w:rPr>
        <w:t xml:space="preserve"> – valstybės tarnautojų kvalifikacijos tobulinimo įstaiga pasirenkama iš čia pateikiamo nustatyta tvarka patvirtinto šių įstaigų sąrašo. Jeigu valstybės tarnautojas kvalifikaciją tobulinimo užsienyje, pasirenkama pozicija „Nepatvirtintas mokymo paslaugų teikėjas“.</w:t>
      </w:r>
    </w:p>
    <w:p w:rsidR="005C28FB" w:rsidRPr="006C73B7" w:rsidRDefault="00046B8B" w:rsidP="00460F50">
      <w:pPr>
        <w:spacing w:after="0" w:line="360" w:lineRule="auto"/>
        <w:jc w:val="both"/>
        <w:rPr>
          <w:rFonts w:ascii="Times New Roman" w:eastAsia="Times New Roman" w:hAnsi="Times New Roman" w:cs="Times New Roman"/>
          <w:sz w:val="24"/>
          <w:szCs w:val="24"/>
          <w:lang w:eastAsia="lt-LT"/>
        </w:rPr>
      </w:pPr>
      <w:r w:rsidRPr="006C73B7">
        <w:rPr>
          <w:rFonts w:ascii="Times New Roman" w:eastAsia="Times New Roman" w:hAnsi="Times New Roman" w:cs="Times New Roman"/>
          <w:sz w:val="24"/>
          <w:szCs w:val="24"/>
          <w:lang w:eastAsia="lt-LT"/>
        </w:rPr>
        <w:t>PASTABA:</w:t>
      </w:r>
    </w:p>
    <w:p w:rsidR="00BA420C" w:rsidRPr="006C73B7" w:rsidRDefault="005C28FB" w:rsidP="00460F50">
      <w:pPr>
        <w:spacing w:after="0" w:line="360" w:lineRule="auto"/>
        <w:jc w:val="both"/>
        <w:rPr>
          <w:rFonts w:ascii="Times New Roman" w:eastAsia="Times New Roman" w:hAnsi="Times New Roman" w:cs="Times New Roman"/>
          <w:sz w:val="24"/>
          <w:szCs w:val="24"/>
          <w:lang w:eastAsia="lt-LT"/>
        </w:rPr>
      </w:pPr>
      <w:r w:rsidRPr="006C73B7">
        <w:rPr>
          <w:rFonts w:ascii="Times New Roman" w:eastAsia="Times New Roman" w:hAnsi="Times New Roman" w:cs="Times New Roman"/>
          <w:sz w:val="24"/>
          <w:szCs w:val="24"/>
          <w:lang w:eastAsia="lt-LT"/>
        </w:rPr>
        <w:t xml:space="preserve">Kvalifikacijos tobulinimo kortelė nepildoma, jei valstybės tarnautojas siunčiamas dalyvauti konferencijoje </w:t>
      </w:r>
      <w:r w:rsidR="00046B8B" w:rsidRPr="006C73B7">
        <w:rPr>
          <w:rFonts w:ascii="Times New Roman" w:eastAsia="Times New Roman" w:hAnsi="Times New Roman" w:cs="Times New Roman"/>
          <w:sz w:val="24"/>
          <w:szCs w:val="24"/>
          <w:lang w:eastAsia="lt-LT"/>
        </w:rPr>
        <w:t>(</w:t>
      </w:r>
      <w:r w:rsidRPr="006C73B7">
        <w:rPr>
          <w:rFonts w:ascii="Times New Roman" w:eastAsia="Times New Roman" w:hAnsi="Times New Roman" w:cs="Times New Roman"/>
          <w:i/>
          <w:sz w:val="24"/>
          <w:szCs w:val="24"/>
          <w:lang w:eastAsia="lt-LT"/>
        </w:rPr>
        <w:t>LR terminų bankas: konferencija – valstybių, organizacijų, įstaigų atstovų susirinkimas, pasitarimas arba kelių skirtingose vietose esančių asmenų susirinkimas bendrą susidomėjimą turintiems klausimams aptarti ir konsultuotis</w:t>
      </w:r>
      <w:r w:rsidRPr="006C73B7">
        <w:rPr>
          <w:rFonts w:ascii="Times New Roman" w:eastAsia="Times New Roman" w:hAnsi="Times New Roman" w:cs="Times New Roman"/>
          <w:sz w:val="24"/>
          <w:szCs w:val="24"/>
          <w:lang w:eastAsia="lt-LT"/>
        </w:rPr>
        <w:t>).</w:t>
      </w:r>
    </w:p>
    <w:p w:rsidR="005C28FB" w:rsidRPr="006C73B7" w:rsidRDefault="005C28FB" w:rsidP="005C28FB">
      <w:pPr>
        <w:spacing w:after="0" w:line="360" w:lineRule="auto"/>
        <w:jc w:val="both"/>
        <w:rPr>
          <w:rFonts w:ascii="Times New Roman" w:hAnsi="Times New Roman" w:cs="Times New Roman"/>
          <w:spacing w:val="2"/>
          <w:sz w:val="24"/>
          <w:szCs w:val="24"/>
          <w:shd w:val="clear" w:color="auto" w:fill="FFFFFF"/>
        </w:rPr>
      </w:pPr>
      <w:r w:rsidRPr="006C73B7">
        <w:rPr>
          <w:rFonts w:ascii="Times New Roman" w:hAnsi="Times New Roman" w:cs="Times New Roman"/>
          <w:sz w:val="24"/>
          <w:szCs w:val="24"/>
        </w:rPr>
        <w:t>Pagal Valstybės tarnybos įstatymo 48</w:t>
      </w:r>
      <w:r w:rsidRPr="006C73B7">
        <w:rPr>
          <w:rFonts w:ascii="Times New Roman" w:hAnsi="Times New Roman" w:cs="Times New Roman"/>
          <w:sz w:val="24"/>
          <w:szCs w:val="24"/>
          <w:vertAlign w:val="superscript"/>
        </w:rPr>
        <w:t>(1)</w:t>
      </w:r>
      <w:r w:rsidRPr="006C73B7">
        <w:rPr>
          <w:rFonts w:ascii="Times New Roman" w:hAnsi="Times New Roman" w:cs="Times New Roman"/>
          <w:sz w:val="24"/>
          <w:szCs w:val="24"/>
        </w:rPr>
        <w:t xml:space="preserve"> str. 1 d. </w:t>
      </w:r>
      <w:r w:rsidRPr="006C73B7">
        <w:rPr>
          <w:rFonts w:ascii="Times New Roman" w:hAnsi="Times New Roman" w:cs="Times New Roman"/>
          <w:spacing w:val="2"/>
          <w:sz w:val="24"/>
          <w:szCs w:val="24"/>
          <w:shd w:val="clear" w:color="auto" w:fill="FFFFFF"/>
        </w:rPr>
        <w:t xml:space="preserve">Valstybės ir savivaldybių institucijose ir įstaigose personalą valdo šių institucijų ir įstaigų vadovai arba įstatymų nustatytais atvejais valstybės ar savivaldybių institucijų ar įstaigų vadovų įgalioti asmenys (toliau – įstaigos vadovas). Atsižvelgiant į tai, darytina išvada, kad įstaigos vadovas gali priimti sprendimą pavesti įstaigos valstybės tarnautojams dalyvauti konferencijose, susirinkimuose ir pan. </w:t>
      </w:r>
    </w:p>
    <w:p w:rsidR="005C28FB" w:rsidRPr="006C73B7" w:rsidRDefault="005C28FB" w:rsidP="005C28FB">
      <w:pPr>
        <w:spacing w:after="0" w:line="360" w:lineRule="auto"/>
        <w:jc w:val="both"/>
        <w:rPr>
          <w:rFonts w:ascii="Times New Roman" w:hAnsi="Times New Roman" w:cs="Times New Roman"/>
          <w:spacing w:val="2"/>
          <w:sz w:val="24"/>
          <w:szCs w:val="24"/>
          <w:shd w:val="clear" w:color="auto" w:fill="FFFFFF"/>
        </w:rPr>
      </w:pPr>
      <w:r w:rsidRPr="006C73B7">
        <w:rPr>
          <w:rFonts w:ascii="Times New Roman" w:hAnsi="Times New Roman" w:cs="Times New Roman"/>
          <w:spacing w:val="2"/>
          <w:sz w:val="24"/>
          <w:szCs w:val="24"/>
          <w:shd w:val="clear" w:color="auto" w:fill="FFFFFF"/>
        </w:rPr>
        <w:t>Valstybės tarnautojų mokymo formos gali būti įvairios, tačiau pagal Valstybės tarnybos įstatymo nuostatas mokymu galima laikyti tik tuos mokymo renginius, kuriuos organizuoja asmenys įrašyti į asmenų, teikiančių mokymo paslaugas valstybės tarnautojams, sąrašą, pagal Vyriausybės nustatyta tvarka patvirtintas mokymo programas, po mokymo renginio valstybės tarnautojams išduodant tai patvirtinantį dokumentą.</w:t>
      </w:r>
    </w:p>
    <w:p w:rsidR="005C28FB" w:rsidRPr="006C73B7" w:rsidRDefault="005C28FB" w:rsidP="005C28FB">
      <w:pPr>
        <w:spacing w:after="0" w:line="360" w:lineRule="auto"/>
        <w:jc w:val="both"/>
        <w:rPr>
          <w:rFonts w:ascii="Times New Roman" w:eastAsia="MS Mincho" w:hAnsi="Times New Roman" w:cs="Times New Roman"/>
          <w:sz w:val="24"/>
          <w:szCs w:val="24"/>
          <w:lang w:eastAsia="ja-JP"/>
        </w:rPr>
      </w:pPr>
      <w:r w:rsidRPr="006C73B7">
        <w:rPr>
          <w:rFonts w:ascii="Times New Roman" w:hAnsi="Times New Roman" w:cs="Times New Roman"/>
          <w:sz w:val="24"/>
          <w:szCs w:val="24"/>
        </w:rPr>
        <w:t>Atsižvelgiant į tai, valstybės tarnautojai ketina</w:t>
      </w:r>
      <w:r w:rsidR="00D37C19" w:rsidRPr="006C73B7">
        <w:rPr>
          <w:rFonts w:ascii="Times New Roman" w:hAnsi="Times New Roman" w:cs="Times New Roman"/>
          <w:sz w:val="24"/>
          <w:szCs w:val="24"/>
        </w:rPr>
        <w:t>ntys</w:t>
      </w:r>
      <w:r w:rsidRPr="006C73B7">
        <w:rPr>
          <w:rFonts w:ascii="Times New Roman" w:hAnsi="Times New Roman" w:cs="Times New Roman"/>
          <w:sz w:val="24"/>
          <w:szCs w:val="24"/>
        </w:rPr>
        <w:t xml:space="preserve"> dalyvauti konferencijoje, kurios rengėjas nėra įrašytas į valstybės tarnautojų kvalifikacijos tobulinimo įstaigų sąrašą, įstaigos vadovo siuntimu vykdyti tarnybinio pavedimo ar atlikti darbo funkcijų jie turėtų būti komandiruojami į konferenciją vadovaujantis 2004 m. balandžio 29 d. Vyriausybės nutarimu Nr. 526 „Dėl tarnybinių komandiruočių išlaidų apmokėjimo biudžetinėse įstaigose taisyklių patvirtinimo“, o konferencijos dalyvio mokestis turėtų būti apmokėtas </w:t>
      </w:r>
      <w:r w:rsidRPr="006C73B7">
        <w:rPr>
          <w:rFonts w:ascii="Times New Roman" w:eastAsia="MS Mincho" w:hAnsi="Times New Roman" w:cs="Times New Roman"/>
          <w:sz w:val="24"/>
          <w:szCs w:val="24"/>
          <w:lang w:eastAsia="ja-JP"/>
        </w:rPr>
        <w:t xml:space="preserve">iš Lietuvos Respublikos valstybės ir savivaldybių biudžetų pajamų ir išlaidų klasifikacijos, patvirtintos finansų ministro </w:t>
      </w:r>
      <w:smartTag w:uri="schemas-tilde-lv/tildestengine" w:element="metric2">
        <w:smartTagPr>
          <w:attr w:name="metric_text" w:val="m"/>
          <w:attr w:name="metric_value" w:val="2003"/>
        </w:smartTagPr>
        <w:r w:rsidRPr="006C73B7">
          <w:rPr>
            <w:rFonts w:ascii="Times New Roman" w:eastAsia="MS Mincho" w:hAnsi="Times New Roman" w:cs="Times New Roman"/>
            <w:sz w:val="24"/>
            <w:szCs w:val="24"/>
            <w:lang w:eastAsia="ja-JP"/>
          </w:rPr>
          <w:t>2003 m</w:t>
        </w:r>
      </w:smartTag>
      <w:r w:rsidRPr="006C73B7">
        <w:rPr>
          <w:rFonts w:ascii="Times New Roman" w:eastAsia="MS Mincho" w:hAnsi="Times New Roman" w:cs="Times New Roman"/>
          <w:sz w:val="24"/>
          <w:szCs w:val="24"/>
          <w:lang w:eastAsia="ja-JP"/>
        </w:rPr>
        <w:t>. liepos 3 d. įsakymu Nr. 1K-184, 2.2.1.1.1.30 straipsnio „Kitos paslaugos“.</w:t>
      </w:r>
    </w:p>
    <w:p w:rsidR="005C28FB" w:rsidRPr="006C73B7" w:rsidRDefault="002608F6" w:rsidP="005C28FB">
      <w:pPr>
        <w:spacing w:after="0" w:line="360" w:lineRule="auto"/>
        <w:jc w:val="both"/>
        <w:rPr>
          <w:rFonts w:ascii="Times New Roman" w:hAnsi="Times New Roman" w:cs="Times New Roman"/>
          <w:sz w:val="24"/>
          <w:szCs w:val="24"/>
        </w:rPr>
      </w:pPr>
      <w:r w:rsidRPr="006C73B7">
        <w:rPr>
          <w:rFonts w:ascii="Times New Roman" w:hAnsi="Times New Roman" w:cs="Times New Roman"/>
          <w:sz w:val="24"/>
          <w:szCs w:val="24"/>
        </w:rPr>
        <w:t xml:space="preserve">- </w:t>
      </w:r>
      <w:r w:rsidRPr="006C73B7">
        <w:rPr>
          <w:rFonts w:ascii="Times New Roman" w:hAnsi="Times New Roman" w:cs="Times New Roman"/>
          <w:b/>
          <w:sz w:val="24"/>
          <w:szCs w:val="24"/>
        </w:rPr>
        <w:t>Išklausytos mokymo programos/modulio pavadinimas</w:t>
      </w:r>
      <w:r w:rsidRPr="006C73B7">
        <w:rPr>
          <w:rFonts w:ascii="Times New Roman" w:hAnsi="Times New Roman" w:cs="Times New Roman"/>
          <w:sz w:val="24"/>
          <w:szCs w:val="24"/>
        </w:rPr>
        <w:t xml:space="preserve"> – įrašomas pažymėjime nurodytas mokymo programos pavadinimas. Jei valstybės tarnautojas išklausė ne visą mokymo programą, o tik atskirą jos dalį (mokymo modulį), nurodoma kokios mokymo programos, koks mokymo modulis yra išklausytas. Jeigu valstybės tarnautojas mokosi pagal mokymo programą, kurią sudaro keli mokymo moduliai (pvz. įvadinė mokymo programa), kvalifikacijos tobulinimo kortelė pildoma tik tuomet, kai išklausoma visa mokymo programa, o ne atskiri jos moduliai.</w:t>
      </w:r>
    </w:p>
    <w:p w:rsidR="005C28FB" w:rsidRPr="006C73B7" w:rsidRDefault="001E791A" w:rsidP="00460F50">
      <w:pPr>
        <w:spacing w:after="0" w:line="360" w:lineRule="auto"/>
        <w:jc w:val="both"/>
        <w:rPr>
          <w:rFonts w:ascii="Times New Roman" w:eastAsia="Times New Roman" w:hAnsi="Times New Roman" w:cs="Times New Roman"/>
          <w:sz w:val="24"/>
          <w:szCs w:val="24"/>
          <w:lang w:eastAsia="lt-LT"/>
        </w:rPr>
      </w:pPr>
      <w:r w:rsidRPr="006C73B7">
        <w:rPr>
          <w:rFonts w:ascii="Times New Roman" w:eastAsia="Times New Roman" w:hAnsi="Times New Roman" w:cs="Times New Roman"/>
          <w:sz w:val="24"/>
          <w:szCs w:val="24"/>
          <w:lang w:eastAsia="lt-LT"/>
        </w:rPr>
        <w:t xml:space="preserve">- </w:t>
      </w:r>
      <w:r w:rsidR="006853E4" w:rsidRPr="006C73B7">
        <w:rPr>
          <w:rFonts w:ascii="Times New Roman" w:eastAsia="Times New Roman" w:hAnsi="Times New Roman" w:cs="Times New Roman"/>
          <w:b/>
          <w:sz w:val="24"/>
          <w:szCs w:val="24"/>
          <w:lang w:eastAsia="lt-LT"/>
        </w:rPr>
        <w:t>Rūšis</w:t>
      </w:r>
      <w:r w:rsidR="006853E4" w:rsidRPr="006C73B7">
        <w:rPr>
          <w:rFonts w:ascii="Times New Roman" w:eastAsia="Times New Roman" w:hAnsi="Times New Roman" w:cs="Times New Roman"/>
          <w:sz w:val="24"/>
          <w:szCs w:val="24"/>
          <w:lang w:eastAsia="lt-LT"/>
        </w:rPr>
        <w:t xml:space="preserve"> – iš klasifikatoriaus renkamės atitinkamą mokymo rūšį. Jeigu mokymas negali būti priskiriamas jokiai konkrečiai nurodytai rūšiai, renkamasi rūšis </w:t>
      </w:r>
      <w:r w:rsidR="006853E4" w:rsidRPr="006C73B7">
        <w:rPr>
          <w:rFonts w:ascii="Times New Roman" w:eastAsia="Times New Roman" w:hAnsi="Times New Roman" w:cs="Times New Roman"/>
          <w:i/>
          <w:sz w:val="24"/>
          <w:szCs w:val="24"/>
          <w:lang w:eastAsia="lt-LT"/>
        </w:rPr>
        <w:t xml:space="preserve">„(27) Valstybės tarnautojų specialiųjų ir profesinių gebėjimų, reikalingų konkrečioms, pareigybės aprašyme nustatytoms, funkcijoms vykdyti, </w:t>
      </w:r>
      <w:r w:rsidR="006853E4" w:rsidRPr="006C73B7">
        <w:rPr>
          <w:rFonts w:ascii="Times New Roman" w:eastAsia="Times New Roman" w:hAnsi="Times New Roman" w:cs="Times New Roman"/>
          <w:i/>
          <w:sz w:val="24"/>
          <w:szCs w:val="24"/>
          <w:lang w:eastAsia="lt-LT"/>
        </w:rPr>
        <w:lastRenderedPageBreak/>
        <w:t>tobulinimas</w:t>
      </w:r>
      <w:r w:rsidR="006853E4" w:rsidRPr="006C73B7">
        <w:rPr>
          <w:rFonts w:ascii="Times New Roman" w:eastAsia="Times New Roman" w:hAnsi="Times New Roman" w:cs="Times New Roman"/>
          <w:sz w:val="24"/>
          <w:szCs w:val="24"/>
          <w:lang w:eastAsia="lt-LT"/>
        </w:rPr>
        <w:t>“. Čia turėtų būti priskiriamos ir kompiuterinio raštingumo, ir kalbų, ir psichologinės, ir specifinės mokymo programos.</w:t>
      </w:r>
    </w:p>
    <w:p w:rsidR="003B32D7" w:rsidRPr="006C73B7" w:rsidRDefault="003B32D7" w:rsidP="003B32D7">
      <w:pPr>
        <w:spacing w:after="0" w:line="360" w:lineRule="auto"/>
        <w:jc w:val="both"/>
        <w:rPr>
          <w:rFonts w:ascii="Times New Roman" w:eastAsia="Times New Roman" w:hAnsi="Times New Roman" w:cs="Times New Roman"/>
          <w:sz w:val="24"/>
          <w:szCs w:val="24"/>
          <w:lang w:eastAsia="lt-LT"/>
        </w:rPr>
      </w:pPr>
      <w:r w:rsidRPr="006C73B7">
        <w:rPr>
          <w:rFonts w:ascii="Times New Roman" w:eastAsia="Times New Roman" w:hAnsi="Times New Roman" w:cs="Times New Roman"/>
          <w:b/>
          <w:sz w:val="24"/>
          <w:szCs w:val="24"/>
          <w:lang w:eastAsia="lt-LT"/>
        </w:rPr>
        <w:t>- Pobūdis</w:t>
      </w:r>
      <w:r w:rsidRPr="006C73B7">
        <w:rPr>
          <w:rFonts w:ascii="Times New Roman" w:eastAsia="Times New Roman" w:hAnsi="Times New Roman" w:cs="Times New Roman"/>
          <w:sz w:val="24"/>
          <w:szCs w:val="24"/>
          <w:lang w:eastAsia="lt-LT"/>
        </w:rPr>
        <w:t xml:space="preserve"> – pobūdis „</w:t>
      </w:r>
      <w:r w:rsidRPr="006C73B7">
        <w:rPr>
          <w:rFonts w:ascii="Times New Roman" w:eastAsia="Times New Roman" w:hAnsi="Times New Roman" w:cs="Times New Roman"/>
          <w:i/>
          <w:sz w:val="24"/>
          <w:szCs w:val="24"/>
          <w:lang w:eastAsia="lt-LT"/>
        </w:rPr>
        <w:t>įvadinis mokymas</w:t>
      </w:r>
      <w:r w:rsidRPr="006C73B7">
        <w:rPr>
          <w:rFonts w:ascii="Times New Roman" w:eastAsia="Times New Roman" w:hAnsi="Times New Roman" w:cs="Times New Roman"/>
          <w:sz w:val="24"/>
          <w:szCs w:val="24"/>
          <w:lang w:eastAsia="lt-LT"/>
        </w:rPr>
        <w:t>“</w:t>
      </w:r>
      <w:r w:rsidR="00DD7979" w:rsidRPr="006C73B7">
        <w:rPr>
          <w:rFonts w:ascii="Times New Roman" w:eastAsia="Times New Roman" w:hAnsi="Times New Roman" w:cs="Times New Roman"/>
          <w:sz w:val="24"/>
          <w:szCs w:val="24"/>
          <w:lang w:eastAsia="lt-LT"/>
        </w:rPr>
        <w:t xml:space="preserve"> renkamasis tik tuomet, kai valstybės tarnautojai mokosi pagal Valstybės tarnybos departamento direktoriaus patvirtintas Įvadinio mokymo programas (ĮMP), kurių trukmė ne mažiau nei 36 akad. val. Pobūdis</w:t>
      </w:r>
      <w:r w:rsidRPr="006C73B7">
        <w:rPr>
          <w:rFonts w:ascii="Times New Roman" w:eastAsia="Times New Roman" w:hAnsi="Times New Roman" w:cs="Times New Roman"/>
          <w:sz w:val="24"/>
          <w:szCs w:val="24"/>
          <w:lang w:eastAsia="lt-LT"/>
        </w:rPr>
        <w:t xml:space="preserve"> „</w:t>
      </w:r>
      <w:r w:rsidRPr="006C73B7">
        <w:rPr>
          <w:rFonts w:ascii="Times New Roman" w:eastAsia="Times New Roman" w:hAnsi="Times New Roman" w:cs="Times New Roman"/>
          <w:i/>
          <w:sz w:val="24"/>
          <w:szCs w:val="24"/>
          <w:lang w:eastAsia="lt-LT"/>
        </w:rPr>
        <w:t>kvalifikacijos tobulinimas</w:t>
      </w:r>
      <w:r w:rsidR="00DD7979" w:rsidRPr="006C73B7">
        <w:rPr>
          <w:rFonts w:ascii="Times New Roman" w:eastAsia="Times New Roman" w:hAnsi="Times New Roman" w:cs="Times New Roman"/>
          <w:sz w:val="24"/>
          <w:szCs w:val="24"/>
          <w:lang w:eastAsia="lt-LT"/>
        </w:rPr>
        <w:t>“  pasirenkamas visais kitais atvejais (išskyrus „stažuotė užsienyje“), net ir tuomet, kai valstybės tarnautojai mokosi pagal bendrąją 18-20 kategorijų valstybės tarnautojų mokymo programą (OLYMP).</w:t>
      </w:r>
    </w:p>
    <w:p w:rsidR="005C28FB" w:rsidRPr="006C73B7" w:rsidRDefault="0091353B" w:rsidP="00460F50">
      <w:pPr>
        <w:spacing w:after="0" w:line="360" w:lineRule="auto"/>
        <w:jc w:val="both"/>
        <w:rPr>
          <w:rFonts w:ascii="Times New Roman" w:eastAsia="Times New Roman" w:hAnsi="Times New Roman" w:cs="Times New Roman"/>
          <w:sz w:val="24"/>
          <w:szCs w:val="24"/>
          <w:lang w:eastAsia="lt-LT"/>
        </w:rPr>
      </w:pPr>
      <w:r w:rsidRPr="006C73B7">
        <w:rPr>
          <w:rFonts w:ascii="Times New Roman" w:eastAsia="Times New Roman" w:hAnsi="Times New Roman" w:cs="Times New Roman"/>
          <w:sz w:val="24"/>
          <w:szCs w:val="24"/>
          <w:lang w:eastAsia="lt-LT"/>
        </w:rPr>
        <w:t xml:space="preserve">- </w:t>
      </w:r>
      <w:r w:rsidRPr="006C73B7">
        <w:rPr>
          <w:rFonts w:ascii="Times New Roman" w:eastAsia="Times New Roman" w:hAnsi="Times New Roman" w:cs="Times New Roman"/>
          <w:b/>
          <w:sz w:val="24"/>
          <w:szCs w:val="24"/>
          <w:lang w:eastAsia="lt-LT"/>
        </w:rPr>
        <w:t>Finansavimo šaltinis</w:t>
      </w:r>
      <w:r w:rsidRPr="006C73B7">
        <w:rPr>
          <w:rFonts w:ascii="Times New Roman" w:eastAsia="Times New Roman" w:hAnsi="Times New Roman" w:cs="Times New Roman"/>
          <w:sz w:val="24"/>
          <w:szCs w:val="24"/>
          <w:lang w:eastAsia="lt-LT"/>
        </w:rPr>
        <w:t xml:space="preserve"> – nurodomi faktiniai duomenys. Jeigu mokymai buvo organizuoti nemokamai, arba įstaigos darbuotojai dalyvavo kitos įstaigos organizuojamuose </w:t>
      </w:r>
      <w:r w:rsidR="00DD7979" w:rsidRPr="006C73B7">
        <w:rPr>
          <w:rFonts w:ascii="Times New Roman" w:eastAsia="Times New Roman" w:hAnsi="Times New Roman" w:cs="Times New Roman"/>
          <w:sz w:val="24"/>
          <w:szCs w:val="24"/>
          <w:lang w:eastAsia="lt-LT"/>
        </w:rPr>
        <w:t>mokymuose</w:t>
      </w:r>
      <w:r w:rsidRPr="006C73B7">
        <w:rPr>
          <w:rFonts w:ascii="Times New Roman" w:eastAsia="Times New Roman" w:hAnsi="Times New Roman" w:cs="Times New Roman"/>
          <w:sz w:val="24"/>
          <w:szCs w:val="24"/>
          <w:lang w:eastAsia="lt-LT"/>
        </w:rPr>
        <w:t xml:space="preserve"> ES struktūrinės paramos lėšomis</w:t>
      </w:r>
      <w:r w:rsidR="008C371D" w:rsidRPr="006C73B7">
        <w:rPr>
          <w:rFonts w:ascii="Times New Roman" w:eastAsia="Times New Roman" w:hAnsi="Times New Roman" w:cs="Times New Roman"/>
          <w:sz w:val="24"/>
          <w:szCs w:val="24"/>
          <w:lang w:eastAsia="lt-LT"/>
        </w:rPr>
        <w:t>,</w:t>
      </w:r>
      <w:r w:rsidRPr="006C73B7">
        <w:rPr>
          <w:rFonts w:ascii="Times New Roman" w:eastAsia="Times New Roman" w:hAnsi="Times New Roman" w:cs="Times New Roman"/>
          <w:sz w:val="24"/>
          <w:szCs w:val="24"/>
          <w:lang w:eastAsia="lt-LT"/>
        </w:rPr>
        <w:t xml:space="preserve"> </w:t>
      </w:r>
      <w:r w:rsidR="00DD7979" w:rsidRPr="006C73B7">
        <w:rPr>
          <w:rFonts w:ascii="Times New Roman" w:eastAsia="Times New Roman" w:hAnsi="Times New Roman" w:cs="Times New Roman"/>
          <w:sz w:val="24"/>
          <w:szCs w:val="24"/>
          <w:lang w:eastAsia="lt-LT"/>
        </w:rPr>
        <w:t xml:space="preserve">šaltinį nurodyti privalu, tačiau </w:t>
      </w:r>
      <w:r w:rsidRPr="006C73B7">
        <w:rPr>
          <w:rFonts w:ascii="Times New Roman" w:eastAsia="Times New Roman" w:hAnsi="Times New Roman" w:cs="Times New Roman"/>
          <w:sz w:val="24"/>
          <w:szCs w:val="24"/>
          <w:lang w:eastAsia="lt-LT"/>
        </w:rPr>
        <w:t>langelyje „</w:t>
      </w:r>
      <w:r w:rsidRPr="006C73B7">
        <w:rPr>
          <w:rFonts w:ascii="Times New Roman" w:eastAsia="Times New Roman" w:hAnsi="Times New Roman" w:cs="Times New Roman"/>
          <w:i/>
          <w:sz w:val="24"/>
          <w:szCs w:val="24"/>
          <w:lang w:eastAsia="lt-LT"/>
        </w:rPr>
        <w:t>Suma</w:t>
      </w:r>
      <w:r w:rsidRPr="006C73B7">
        <w:rPr>
          <w:rFonts w:ascii="Times New Roman" w:eastAsia="Times New Roman" w:hAnsi="Times New Roman" w:cs="Times New Roman"/>
          <w:sz w:val="24"/>
          <w:szCs w:val="24"/>
          <w:lang w:eastAsia="lt-LT"/>
        </w:rPr>
        <w:t>“ nerašome nieko (nulis taip pat nerašomas).</w:t>
      </w:r>
    </w:p>
    <w:p w:rsidR="005C28FB" w:rsidRPr="006C73B7" w:rsidRDefault="005C28FB" w:rsidP="00460F50">
      <w:pPr>
        <w:spacing w:after="0" w:line="360" w:lineRule="auto"/>
        <w:jc w:val="both"/>
        <w:rPr>
          <w:rFonts w:ascii="Times New Roman" w:eastAsia="Times New Roman" w:hAnsi="Times New Roman" w:cs="Times New Roman"/>
          <w:sz w:val="24"/>
          <w:szCs w:val="24"/>
          <w:lang w:eastAsia="lt-LT"/>
        </w:rPr>
      </w:pPr>
    </w:p>
    <w:p w:rsidR="00460F50" w:rsidRPr="006C73B7" w:rsidRDefault="00460F50" w:rsidP="00275648">
      <w:pPr>
        <w:spacing w:after="0" w:line="360" w:lineRule="auto"/>
        <w:jc w:val="both"/>
        <w:rPr>
          <w:rFonts w:ascii="Times New Roman" w:eastAsia="Times New Roman" w:hAnsi="Times New Roman" w:cs="Times New Roman"/>
          <w:b/>
          <w:i/>
          <w:sz w:val="24"/>
          <w:szCs w:val="24"/>
          <w:lang w:eastAsia="lt-LT"/>
        </w:rPr>
      </w:pPr>
      <w:r w:rsidRPr="006C73B7">
        <w:rPr>
          <w:rFonts w:ascii="Times New Roman" w:eastAsia="Times New Roman" w:hAnsi="Times New Roman" w:cs="Times New Roman"/>
          <w:b/>
          <w:i/>
          <w:sz w:val="24"/>
          <w:szCs w:val="24"/>
          <w:lang w:eastAsia="lt-LT"/>
        </w:rPr>
        <w:t>MOKYMO KOKYBĖS KLAUSIMYNAI</w:t>
      </w:r>
    </w:p>
    <w:p w:rsidR="004D136C" w:rsidRPr="006C73B7" w:rsidRDefault="004D136C" w:rsidP="00275648">
      <w:pPr>
        <w:spacing w:after="0" w:line="360" w:lineRule="auto"/>
        <w:jc w:val="both"/>
        <w:rPr>
          <w:rFonts w:ascii="Times New Roman" w:eastAsia="Times New Roman" w:hAnsi="Times New Roman" w:cs="Times New Roman"/>
          <w:sz w:val="24"/>
          <w:szCs w:val="24"/>
          <w:lang w:eastAsia="lt-LT"/>
        </w:rPr>
      </w:pPr>
    </w:p>
    <w:p w:rsidR="004D136C" w:rsidRPr="006C73B7" w:rsidRDefault="00654750" w:rsidP="00275648">
      <w:pPr>
        <w:spacing w:after="0" w:line="360" w:lineRule="auto"/>
        <w:jc w:val="both"/>
        <w:rPr>
          <w:rFonts w:ascii="Times New Roman" w:eastAsia="Times New Roman" w:hAnsi="Times New Roman" w:cs="Times New Roman"/>
          <w:sz w:val="24"/>
          <w:szCs w:val="24"/>
          <w:lang w:eastAsia="lt-LT"/>
        </w:rPr>
      </w:pPr>
      <w:r w:rsidRPr="006C73B7">
        <w:rPr>
          <w:rFonts w:ascii="Times New Roman" w:eastAsia="Times New Roman" w:hAnsi="Times New Roman" w:cs="Times New Roman"/>
          <w:sz w:val="24"/>
          <w:szCs w:val="24"/>
          <w:lang w:eastAsia="lt-LT"/>
        </w:rPr>
        <w:t>Valstybės tarnautojus į pareig</w:t>
      </w:r>
      <w:r w:rsidR="005473ED" w:rsidRPr="006C73B7">
        <w:rPr>
          <w:rFonts w:ascii="Times New Roman" w:eastAsia="Times New Roman" w:hAnsi="Times New Roman" w:cs="Times New Roman"/>
          <w:sz w:val="24"/>
          <w:szCs w:val="24"/>
          <w:lang w:eastAsia="lt-LT"/>
        </w:rPr>
        <w:t xml:space="preserve">as priimantys asmenys įstaigose </w:t>
      </w:r>
      <w:bookmarkStart w:id="10" w:name="part_54a079f8838a458c85e4e389053987c0"/>
      <w:bookmarkEnd w:id="10"/>
      <w:r w:rsidRPr="006C73B7">
        <w:rPr>
          <w:rFonts w:ascii="Times New Roman" w:eastAsia="Times New Roman" w:hAnsi="Times New Roman" w:cs="Times New Roman"/>
          <w:sz w:val="24"/>
          <w:szCs w:val="24"/>
          <w:lang w:eastAsia="lt-LT"/>
        </w:rPr>
        <w:t>užtikrina, kad visi įstaigos valstybės tarnautojai pasibaigus mokymui VATIS Savitarnos posistemėje užpildytų klausimynus apie mokymo kokybę.</w:t>
      </w:r>
      <w:r w:rsidR="00854ED4" w:rsidRPr="006C73B7">
        <w:rPr>
          <w:rFonts w:ascii="Times New Roman" w:eastAsia="Times New Roman" w:hAnsi="Times New Roman" w:cs="Times New Roman"/>
          <w:sz w:val="24"/>
          <w:szCs w:val="24"/>
          <w:lang w:eastAsia="lt-LT"/>
        </w:rPr>
        <w:t xml:space="preserve"> </w:t>
      </w:r>
      <w:bookmarkStart w:id="11" w:name="part_ce18fbdedeff49029439b92ddfce50a8"/>
      <w:bookmarkEnd w:id="11"/>
    </w:p>
    <w:p w:rsidR="00654750" w:rsidRPr="006C73B7" w:rsidRDefault="00654750" w:rsidP="00275648">
      <w:pPr>
        <w:spacing w:after="0" w:line="360" w:lineRule="auto"/>
        <w:jc w:val="both"/>
        <w:rPr>
          <w:rFonts w:ascii="Times New Roman" w:eastAsia="Times New Roman" w:hAnsi="Times New Roman" w:cs="Times New Roman"/>
          <w:sz w:val="24"/>
          <w:szCs w:val="24"/>
          <w:lang w:eastAsia="lt-LT"/>
        </w:rPr>
      </w:pPr>
      <w:r w:rsidRPr="006C73B7">
        <w:rPr>
          <w:rFonts w:ascii="Times New Roman" w:eastAsia="Times New Roman" w:hAnsi="Times New Roman" w:cs="Times New Roman"/>
          <w:sz w:val="24"/>
          <w:szCs w:val="24"/>
          <w:lang w:eastAsia="lt-LT"/>
        </w:rPr>
        <w:t xml:space="preserve">Pasibaigus mokymui </w:t>
      </w:r>
      <w:r w:rsidR="00854ED4" w:rsidRPr="006C73B7">
        <w:rPr>
          <w:rFonts w:ascii="Times New Roman" w:eastAsia="Times New Roman" w:hAnsi="Times New Roman" w:cs="Times New Roman"/>
          <w:sz w:val="24"/>
          <w:szCs w:val="24"/>
          <w:lang w:eastAsia="lt-LT"/>
        </w:rPr>
        <w:t xml:space="preserve">ir personalo administravimo tarnybai, įrašius </w:t>
      </w:r>
      <w:r w:rsidR="00F81B20" w:rsidRPr="006C73B7">
        <w:rPr>
          <w:rFonts w:ascii="Times New Roman" w:eastAsia="Times New Roman" w:hAnsi="Times New Roman" w:cs="Times New Roman"/>
          <w:sz w:val="24"/>
          <w:szCs w:val="24"/>
          <w:lang w:eastAsia="lt-LT"/>
        </w:rPr>
        <w:t xml:space="preserve">pažymėjimo duomenis į VATIS, valstybės tarnautojams elektroniniu paštu atsiunčiama nuoroda į klausimyną apie mokymo kokybę. </w:t>
      </w:r>
      <w:r w:rsidRPr="006C73B7">
        <w:rPr>
          <w:rFonts w:ascii="Times New Roman" w:eastAsia="Times New Roman" w:hAnsi="Times New Roman" w:cs="Times New Roman"/>
          <w:b/>
          <w:sz w:val="24"/>
          <w:szCs w:val="24"/>
          <w:lang w:eastAsia="lt-LT"/>
        </w:rPr>
        <w:t>Valstybės tarnautojai privalo</w:t>
      </w:r>
      <w:r w:rsidRPr="006C73B7">
        <w:rPr>
          <w:rFonts w:ascii="Times New Roman" w:eastAsia="Times New Roman" w:hAnsi="Times New Roman" w:cs="Times New Roman"/>
          <w:sz w:val="24"/>
          <w:szCs w:val="24"/>
          <w:lang w:eastAsia="lt-LT"/>
        </w:rPr>
        <w:t xml:space="preserve"> jį </w:t>
      </w:r>
      <w:r w:rsidRPr="006C73B7">
        <w:rPr>
          <w:rFonts w:ascii="Times New Roman" w:eastAsia="Times New Roman" w:hAnsi="Times New Roman" w:cs="Times New Roman"/>
          <w:b/>
          <w:sz w:val="24"/>
          <w:szCs w:val="24"/>
          <w:lang w:eastAsia="lt-LT"/>
        </w:rPr>
        <w:t>užpildyti per 5 darbo dienas nuo elektroninio pranešimo apie jo pateikimą</w:t>
      </w:r>
      <w:r w:rsidRPr="006C73B7">
        <w:rPr>
          <w:rFonts w:ascii="Times New Roman" w:eastAsia="Times New Roman" w:hAnsi="Times New Roman" w:cs="Times New Roman"/>
          <w:sz w:val="24"/>
          <w:szCs w:val="24"/>
          <w:lang w:eastAsia="lt-LT"/>
        </w:rPr>
        <w:t xml:space="preserve"> VATIS Savitarnos posistemėje</w:t>
      </w:r>
      <w:r w:rsidRPr="006C73B7">
        <w:rPr>
          <w:rFonts w:ascii="Times New Roman" w:eastAsia="Times New Roman" w:hAnsi="Times New Roman" w:cs="Times New Roman"/>
          <w:b/>
          <w:sz w:val="24"/>
          <w:szCs w:val="24"/>
          <w:lang w:eastAsia="lt-LT"/>
        </w:rPr>
        <w:t xml:space="preserve"> gavimo</w:t>
      </w:r>
      <w:r w:rsidRPr="006C73B7">
        <w:rPr>
          <w:rFonts w:ascii="Times New Roman" w:eastAsia="Times New Roman" w:hAnsi="Times New Roman" w:cs="Times New Roman"/>
          <w:sz w:val="24"/>
          <w:szCs w:val="24"/>
          <w:lang w:eastAsia="lt-LT"/>
        </w:rPr>
        <w:t>.</w:t>
      </w:r>
    </w:p>
    <w:p w:rsidR="004D136C" w:rsidRPr="006C73B7" w:rsidRDefault="004D136C" w:rsidP="00A24739">
      <w:pPr>
        <w:spacing w:after="0" w:line="360" w:lineRule="auto"/>
        <w:rPr>
          <w:rFonts w:ascii="Times New Roman" w:hAnsi="Times New Roman" w:cs="Times New Roman"/>
          <w:b/>
          <w:sz w:val="24"/>
          <w:szCs w:val="24"/>
        </w:rPr>
      </w:pPr>
      <w:bookmarkStart w:id="12" w:name="part_104c0e2d1ac445e2aecec06a0cdd3e3e"/>
      <w:bookmarkEnd w:id="12"/>
    </w:p>
    <w:p w:rsidR="007B735A" w:rsidRPr="006C73B7" w:rsidRDefault="007B735A">
      <w:pPr>
        <w:rPr>
          <w:rFonts w:ascii="Times New Roman" w:hAnsi="Times New Roman" w:cs="Times New Roman"/>
          <w:b/>
          <w:sz w:val="24"/>
          <w:szCs w:val="24"/>
        </w:rPr>
      </w:pPr>
      <w:r w:rsidRPr="006C73B7">
        <w:rPr>
          <w:rFonts w:ascii="Times New Roman" w:hAnsi="Times New Roman" w:cs="Times New Roman"/>
          <w:b/>
          <w:sz w:val="24"/>
          <w:szCs w:val="24"/>
        </w:rPr>
        <w:br w:type="page"/>
      </w:r>
    </w:p>
    <w:p w:rsidR="0017501F" w:rsidRPr="006C73B7" w:rsidRDefault="00A24739" w:rsidP="00A24739">
      <w:pPr>
        <w:spacing w:after="0" w:line="360" w:lineRule="auto"/>
        <w:rPr>
          <w:rFonts w:ascii="Times New Roman" w:hAnsi="Times New Roman" w:cs="Times New Roman"/>
          <w:b/>
          <w:sz w:val="24"/>
          <w:szCs w:val="24"/>
        </w:rPr>
      </w:pPr>
      <w:r w:rsidRPr="006C73B7">
        <w:rPr>
          <w:rFonts w:ascii="Times New Roman" w:hAnsi="Times New Roman" w:cs="Times New Roman"/>
          <w:b/>
          <w:sz w:val="24"/>
          <w:szCs w:val="24"/>
        </w:rPr>
        <w:lastRenderedPageBreak/>
        <w:t>Klausimyno pildymas</w:t>
      </w:r>
    </w:p>
    <w:p w:rsidR="00854ED4" w:rsidRPr="006C73B7" w:rsidRDefault="00A24739" w:rsidP="00854ED4">
      <w:pPr>
        <w:spacing w:after="0" w:line="360" w:lineRule="auto"/>
        <w:rPr>
          <w:rFonts w:ascii="Times New Roman" w:hAnsi="Times New Roman" w:cs="Times New Roman"/>
          <w:sz w:val="24"/>
          <w:szCs w:val="24"/>
        </w:rPr>
      </w:pPr>
      <w:r w:rsidRPr="006C73B7">
        <w:rPr>
          <w:rFonts w:ascii="Times New Roman" w:hAnsi="Times New Roman" w:cs="Times New Roman"/>
          <w:b/>
          <w:i/>
          <w:sz w:val="24"/>
          <w:szCs w:val="24"/>
        </w:rPr>
        <w:t>1 žingsnis</w:t>
      </w:r>
      <w:r w:rsidRPr="006C73B7">
        <w:rPr>
          <w:rFonts w:ascii="Times New Roman" w:hAnsi="Times New Roman" w:cs="Times New Roman"/>
          <w:sz w:val="24"/>
          <w:szCs w:val="24"/>
        </w:rPr>
        <w:t xml:space="preserve"> –VATIS Savitarnos posistemėje atsidarome skiltį „Mokymo kokybės ir efektyvumo vertinimas</w:t>
      </w:r>
      <w:r w:rsidR="00945BA9" w:rsidRPr="006C73B7">
        <w:rPr>
          <w:rFonts w:ascii="Times New Roman" w:hAnsi="Times New Roman" w:cs="Times New Roman"/>
          <w:sz w:val="24"/>
          <w:szCs w:val="24"/>
        </w:rPr>
        <w:t>“</w:t>
      </w:r>
      <w:r w:rsidRPr="006C73B7">
        <w:rPr>
          <w:rFonts w:ascii="Times New Roman" w:hAnsi="Times New Roman" w:cs="Times New Roman"/>
          <w:sz w:val="24"/>
          <w:szCs w:val="24"/>
        </w:rPr>
        <w:t xml:space="preserve">: </w:t>
      </w:r>
    </w:p>
    <w:p w:rsidR="007B735A" w:rsidRPr="006C73B7" w:rsidRDefault="00EE2070" w:rsidP="007B735A">
      <w:pPr>
        <w:spacing w:after="0" w:line="360" w:lineRule="auto"/>
        <w:ind w:firstLine="284"/>
        <w:rPr>
          <w:rFonts w:ascii="Times New Roman" w:hAnsi="Times New Roman" w:cs="Times New Roman"/>
          <w:sz w:val="24"/>
          <w:szCs w:val="24"/>
        </w:rPr>
      </w:pPr>
      <w:r w:rsidRPr="006C73B7">
        <w:rPr>
          <w:rFonts w:ascii="Times New Roman" w:hAnsi="Times New Roman" w:cs="Times New Roman"/>
          <w:noProof/>
          <w:sz w:val="24"/>
          <w:szCs w:val="24"/>
          <w:lang w:val="en-US"/>
        </w:rPr>
        <w:drawing>
          <wp:inline distT="0" distB="0" distL="0" distR="0" wp14:anchorId="6553495F" wp14:editId="4732AE02">
            <wp:extent cx="5400000" cy="4626000"/>
            <wp:effectExtent l="0" t="0" r="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rmas zingsnis.jpg"/>
                    <pic:cNvPicPr/>
                  </pic:nvPicPr>
                  <pic:blipFill>
                    <a:blip r:embed="rId6">
                      <a:extLst>
                        <a:ext uri="{28A0092B-C50C-407E-A947-70E740481C1C}">
                          <a14:useLocalDpi xmlns:a14="http://schemas.microsoft.com/office/drawing/2010/main" val="0"/>
                        </a:ext>
                      </a:extLst>
                    </a:blip>
                    <a:stretch>
                      <a:fillRect/>
                    </a:stretch>
                  </pic:blipFill>
                  <pic:spPr>
                    <a:xfrm>
                      <a:off x="0" y="0"/>
                      <a:ext cx="5400000" cy="4626000"/>
                    </a:xfrm>
                    <a:prstGeom prst="rect">
                      <a:avLst/>
                    </a:prstGeom>
                  </pic:spPr>
                </pic:pic>
              </a:graphicData>
            </a:graphic>
          </wp:inline>
        </w:drawing>
      </w:r>
    </w:p>
    <w:p w:rsidR="0017501F" w:rsidRPr="006C73B7" w:rsidRDefault="00E727F0" w:rsidP="00854ED4">
      <w:pPr>
        <w:spacing w:after="0" w:line="360" w:lineRule="auto"/>
        <w:rPr>
          <w:rFonts w:ascii="Times New Roman" w:hAnsi="Times New Roman" w:cs="Times New Roman"/>
          <w:sz w:val="24"/>
          <w:szCs w:val="24"/>
        </w:rPr>
      </w:pPr>
      <w:r w:rsidRPr="006C73B7">
        <w:rPr>
          <w:rFonts w:ascii="Times New Roman" w:hAnsi="Times New Roman" w:cs="Times New Roman"/>
          <w:b/>
          <w:i/>
          <w:sz w:val="24"/>
          <w:szCs w:val="24"/>
        </w:rPr>
        <w:t xml:space="preserve">2 </w:t>
      </w:r>
      <w:r w:rsidR="00945BA9" w:rsidRPr="006C73B7">
        <w:rPr>
          <w:rFonts w:ascii="Times New Roman" w:hAnsi="Times New Roman" w:cs="Times New Roman"/>
          <w:b/>
          <w:i/>
          <w:sz w:val="24"/>
          <w:szCs w:val="24"/>
        </w:rPr>
        <w:t>žingsnis</w:t>
      </w:r>
      <w:r w:rsidRPr="006C73B7">
        <w:rPr>
          <w:rFonts w:ascii="Times New Roman" w:hAnsi="Times New Roman" w:cs="Times New Roman"/>
          <w:sz w:val="24"/>
          <w:szCs w:val="24"/>
        </w:rPr>
        <w:t xml:space="preserve"> – </w:t>
      </w:r>
      <w:r w:rsidR="00945BA9" w:rsidRPr="006C73B7">
        <w:rPr>
          <w:rFonts w:ascii="Times New Roman" w:hAnsi="Times New Roman" w:cs="Times New Roman"/>
          <w:sz w:val="24"/>
          <w:szCs w:val="24"/>
        </w:rPr>
        <w:t>Mokymo kokybės ir efektyvumo vertinimo lentelės skiltyje „Mokymo kokybė anketa“ spustelim aktyvią nuorodą „</w:t>
      </w:r>
      <w:r w:rsidR="00D5633A" w:rsidRPr="006C73B7">
        <w:rPr>
          <w:rFonts w:ascii="Times New Roman" w:hAnsi="Times New Roman" w:cs="Times New Roman"/>
          <w:sz w:val="24"/>
          <w:szCs w:val="24"/>
        </w:rPr>
        <w:t>Užpildyti</w:t>
      </w:r>
      <w:r w:rsidR="00945BA9" w:rsidRPr="006C73B7">
        <w:rPr>
          <w:rFonts w:ascii="Times New Roman" w:hAnsi="Times New Roman" w:cs="Times New Roman"/>
          <w:sz w:val="24"/>
          <w:szCs w:val="24"/>
        </w:rPr>
        <w:t>“:</w:t>
      </w:r>
    </w:p>
    <w:p w:rsidR="007B735A" w:rsidRPr="006C73B7" w:rsidRDefault="00EE2070" w:rsidP="007B735A">
      <w:pPr>
        <w:spacing w:after="0" w:line="360" w:lineRule="auto"/>
        <w:ind w:firstLine="284"/>
        <w:rPr>
          <w:rFonts w:ascii="Times New Roman" w:hAnsi="Times New Roman" w:cs="Times New Roman"/>
          <w:sz w:val="24"/>
          <w:szCs w:val="24"/>
        </w:rPr>
      </w:pPr>
      <w:r w:rsidRPr="006C73B7">
        <w:rPr>
          <w:rFonts w:ascii="Times New Roman" w:hAnsi="Times New Roman" w:cs="Times New Roman"/>
          <w:noProof/>
          <w:sz w:val="24"/>
          <w:szCs w:val="24"/>
          <w:lang w:val="en-US"/>
        </w:rPr>
        <w:drawing>
          <wp:inline distT="0" distB="0" distL="0" distR="0" wp14:anchorId="7E4A5D29" wp14:editId="05E4F751">
            <wp:extent cx="6480175" cy="351282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ras zingsnis.jpg"/>
                    <pic:cNvPicPr/>
                  </pic:nvPicPr>
                  <pic:blipFill>
                    <a:blip r:embed="rId7">
                      <a:extLst>
                        <a:ext uri="{28A0092B-C50C-407E-A947-70E740481C1C}">
                          <a14:useLocalDpi xmlns:a14="http://schemas.microsoft.com/office/drawing/2010/main" val="0"/>
                        </a:ext>
                      </a:extLst>
                    </a:blip>
                    <a:stretch>
                      <a:fillRect/>
                    </a:stretch>
                  </pic:blipFill>
                  <pic:spPr>
                    <a:xfrm>
                      <a:off x="0" y="0"/>
                      <a:ext cx="6480175" cy="3512820"/>
                    </a:xfrm>
                    <a:prstGeom prst="rect">
                      <a:avLst/>
                    </a:prstGeom>
                  </pic:spPr>
                </pic:pic>
              </a:graphicData>
            </a:graphic>
          </wp:inline>
        </w:drawing>
      </w:r>
    </w:p>
    <w:p w:rsidR="00945BA9" w:rsidRPr="006C73B7" w:rsidRDefault="00EE2070" w:rsidP="00945BA9">
      <w:pPr>
        <w:spacing w:after="0" w:line="360" w:lineRule="auto"/>
        <w:rPr>
          <w:rFonts w:ascii="Times New Roman" w:hAnsi="Times New Roman" w:cs="Times New Roman"/>
          <w:sz w:val="24"/>
          <w:szCs w:val="24"/>
        </w:rPr>
      </w:pPr>
      <w:r w:rsidRPr="006C73B7">
        <w:rPr>
          <w:rFonts w:ascii="Times New Roman" w:hAnsi="Times New Roman" w:cs="Times New Roman"/>
          <w:noProof/>
          <w:sz w:val="24"/>
          <w:szCs w:val="24"/>
          <w:lang w:val="en-US"/>
        </w:rPr>
        <w:lastRenderedPageBreak/>
        <w:drawing>
          <wp:anchor distT="0" distB="0" distL="114300" distR="114300" simplePos="0" relativeHeight="251658240" behindDoc="0" locked="0" layoutInCell="1" allowOverlap="1" wp14:anchorId="3BF096FF" wp14:editId="17DD93CC">
            <wp:simplePos x="0" y="0"/>
            <wp:positionH relativeFrom="column">
              <wp:posOffset>575310</wp:posOffset>
            </wp:positionH>
            <wp:positionV relativeFrom="paragraph">
              <wp:posOffset>337185</wp:posOffset>
            </wp:positionV>
            <wp:extent cx="5648325" cy="3218815"/>
            <wp:effectExtent l="0" t="0" r="9525" b="635"/>
            <wp:wrapSquare wrapText="bothSides"/>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ecias zingsnis.jpg"/>
                    <pic:cNvPicPr/>
                  </pic:nvPicPr>
                  <pic:blipFill>
                    <a:blip r:embed="rId8">
                      <a:extLst>
                        <a:ext uri="{28A0092B-C50C-407E-A947-70E740481C1C}">
                          <a14:useLocalDpi xmlns:a14="http://schemas.microsoft.com/office/drawing/2010/main" val="0"/>
                        </a:ext>
                      </a:extLst>
                    </a:blip>
                    <a:stretch>
                      <a:fillRect/>
                    </a:stretch>
                  </pic:blipFill>
                  <pic:spPr>
                    <a:xfrm>
                      <a:off x="0" y="0"/>
                      <a:ext cx="5648325" cy="3218815"/>
                    </a:xfrm>
                    <a:prstGeom prst="rect">
                      <a:avLst/>
                    </a:prstGeom>
                  </pic:spPr>
                </pic:pic>
              </a:graphicData>
            </a:graphic>
            <wp14:sizeRelH relativeFrom="page">
              <wp14:pctWidth>0</wp14:pctWidth>
            </wp14:sizeRelH>
            <wp14:sizeRelV relativeFrom="page">
              <wp14:pctHeight>0</wp14:pctHeight>
            </wp14:sizeRelV>
          </wp:anchor>
        </w:drawing>
      </w:r>
      <w:r w:rsidR="00945BA9" w:rsidRPr="006C73B7">
        <w:rPr>
          <w:rFonts w:ascii="Times New Roman" w:hAnsi="Times New Roman" w:cs="Times New Roman"/>
          <w:b/>
          <w:i/>
          <w:sz w:val="24"/>
          <w:szCs w:val="24"/>
        </w:rPr>
        <w:t>3 žingsnis</w:t>
      </w:r>
      <w:r w:rsidR="00945BA9" w:rsidRPr="006C73B7">
        <w:rPr>
          <w:rFonts w:ascii="Times New Roman" w:hAnsi="Times New Roman" w:cs="Times New Roman"/>
          <w:sz w:val="24"/>
          <w:szCs w:val="24"/>
        </w:rPr>
        <w:t xml:space="preserve"> – Užpildome Mokymo kokybės vertinimo klausimyną ir spaudžiame klavišą „</w:t>
      </w:r>
      <w:r w:rsidR="00603E03" w:rsidRPr="006C73B7">
        <w:rPr>
          <w:rFonts w:ascii="Times New Roman" w:hAnsi="Times New Roman" w:cs="Times New Roman"/>
          <w:sz w:val="24"/>
          <w:szCs w:val="24"/>
        </w:rPr>
        <w:t>Siųsti</w:t>
      </w:r>
      <w:r w:rsidR="00945BA9" w:rsidRPr="006C73B7">
        <w:rPr>
          <w:rFonts w:ascii="Times New Roman" w:hAnsi="Times New Roman" w:cs="Times New Roman"/>
          <w:sz w:val="24"/>
          <w:szCs w:val="24"/>
        </w:rPr>
        <w:t>“:</w:t>
      </w:r>
      <w:r w:rsidR="005C674E" w:rsidRPr="006C73B7">
        <w:rPr>
          <w:rFonts w:ascii="Times New Roman" w:hAnsi="Times New Roman" w:cs="Times New Roman"/>
          <w:sz w:val="24"/>
          <w:szCs w:val="24"/>
        </w:rPr>
        <w:br/>
      </w:r>
    </w:p>
    <w:p w:rsidR="003B70DC" w:rsidRPr="006C73B7" w:rsidRDefault="003B70DC" w:rsidP="00945BA9">
      <w:pPr>
        <w:spacing w:after="0" w:line="360" w:lineRule="auto"/>
        <w:rPr>
          <w:rFonts w:ascii="Times New Roman" w:hAnsi="Times New Roman" w:cs="Times New Roman"/>
          <w:sz w:val="24"/>
          <w:szCs w:val="24"/>
        </w:rPr>
      </w:pPr>
    </w:p>
    <w:p w:rsidR="00747527" w:rsidRPr="006C73B7" w:rsidRDefault="0091353B" w:rsidP="0091353B">
      <w:pPr>
        <w:spacing w:after="0" w:line="360" w:lineRule="auto"/>
        <w:jc w:val="center"/>
        <w:rPr>
          <w:rFonts w:ascii="Times New Roman" w:hAnsi="Times New Roman" w:cs="Times New Roman"/>
          <w:sz w:val="24"/>
          <w:szCs w:val="24"/>
        </w:rPr>
      </w:pPr>
      <w:r w:rsidRPr="006C73B7">
        <w:rPr>
          <w:rFonts w:ascii="Times New Roman" w:hAnsi="Times New Roman" w:cs="Times New Roman"/>
          <w:sz w:val="24"/>
          <w:szCs w:val="24"/>
        </w:rPr>
        <w:t>_______</w:t>
      </w:r>
    </w:p>
    <w:sectPr w:rsidR="00747527" w:rsidRPr="006C73B7" w:rsidSect="00A24739">
      <w:pgSz w:w="11906" w:h="16838"/>
      <w:pgMar w:top="1134"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24"/>
    <w:rsid w:val="00046B8B"/>
    <w:rsid w:val="0006513A"/>
    <w:rsid w:val="000863F2"/>
    <w:rsid w:val="00112B43"/>
    <w:rsid w:val="00116CDE"/>
    <w:rsid w:val="0017501F"/>
    <w:rsid w:val="001C5F15"/>
    <w:rsid w:val="001E791A"/>
    <w:rsid w:val="002522BB"/>
    <w:rsid w:val="002608F6"/>
    <w:rsid w:val="00275648"/>
    <w:rsid w:val="002A6804"/>
    <w:rsid w:val="002E0148"/>
    <w:rsid w:val="003644AB"/>
    <w:rsid w:val="003B32D7"/>
    <w:rsid w:val="003B70DC"/>
    <w:rsid w:val="00425D73"/>
    <w:rsid w:val="00460F50"/>
    <w:rsid w:val="004D136C"/>
    <w:rsid w:val="005213FA"/>
    <w:rsid w:val="00533CD5"/>
    <w:rsid w:val="005473ED"/>
    <w:rsid w:val="0055201F"/>
    <w:rsid w:val="005B3F7E"/>
    <w:rsid w:val="005C28FB"/>
    <w:rsid w:val="005C674E"/>
    <w:rsid w:val="00603E03"/>
    <w:rsid w:val="00654750"/>
    <w:rsid w:val="006853E4"/>
    <w:rsid w:val="006C73B7"/>
    <w:rsid w:val="006D5A5E"/>
    <w:rsid w:val="006E5D88"/>
    <w:rsid w:val="00747527"/>
    <w:rsid w:val="00765270"/>
    <w:rsid w:val="007A7943"/>
    <w:rsid w:val="007B735A"/>
    <w:rsid w:val="007D22DE"/>
    <w:rsid w:val="007E27DE"/>
    <w:rsid w:val="0081274E"/>
    <w:rsid w:val="0084424B"/>
    <w:rsid w:val="00854ED4"/>
    <w:rsid w:val="008C0974"/>
    <w:rsid w:val="008C371D"/>
    <w:rsid w:val="00911D62"/>
    <w:rsid w:val="0091353B"/>
    <w:rsid w:val="00927B60"/>
    <w:rsid w:val="00945BA9"/>
    <w:rsid w:val="00A24739"/>
    <w:rsid w:val="00B11CDF"/>
    <w:rsid w:val="00B767BB"/>
    <w:rsid w:val="00BA420C"/>
    <w:rsid w:val="00BB7F24"/>
    <w:rsid w:val="00C11A78"/>
    <w:rsid w:val="00C30753"/>
    <w:rsid w:val="00C671EA"/>
    <w:rsid w:val="00CD237F"/>
    <w:rsid w:val="00CE6436"/>
    <w:rsid w:val="00D37C19"/>
    <w:rsid w:val="00D5633A"/>
    <w:rsid w:val="00D70BF2"/>
    <w:rsid w:val="00DD7979"/>
    <w:rsid w:val="00E727F0"/>
    <w:rsid w:val="00EE2070"/>
    <w:rsid w:val="00F77F79"/>
    <w:rsid w:val="00F81B20"/>
    <w:rsid w:val="00F83C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5:chartTrackingRefBased/>
  <w15:docId w15:val="{248AE4C0-B416-43DB-8C81-3AA65EE0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54750"/>
  </w:style>
  <w:style w:type="paragraph" w:styleId="ListParagraph">
    <w:name w:val="List Paragraph"/>
    <w:basedOn w:val="Normal"/>
    <w:uiPriority w:val="34"/>
    <w:qFormat/>
    <w:rsid w:val="00B11CDF"/>
    <w:pPr>
      <w:ind w:left="720"/>
      <w:contextualSpacing/>
    </w:pPr>
  </w:style>
  <w:style w:type="paragraph" w:styleId="BalloonText">
    <w:name w:val="Balloon Text"/>
    <w:basedOn w:val="Normal"/>
    <w:link w:val="BalloonTextChar"/>
    <w:uiPriority w:val="99"/>
    <w:semiHidden/>
    <w:unhideWhenUsed/>
    <w:rsid w:val="002756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936402">
      <w:bodyDiv w:val="1"/>
      <w:marLeft w:val="0"/>
      <w:marRight w:val="0"/>
      <w:marTop w:val="0"/>
      <w:marBottom w:val="0"/>
      <w:divBdr>
        <w:top w:val="none" w:sz="0" w:space="0" w:color="auto"/>
        <w:left w:val="none" w:sz="0" w:space="0" w:color="auto"/>
        <w:bottom w:val="none" w:sz="0" w:space="0" w:color="auto"/>
        <w:right w:val="none" w:sz="0" w:space="0" w:color="auto"/>
      </w:divBdr>
      <w:divsChild>
        <w:div w:id="526874561">
          <w:marLeft w:val="0"/>
          <w:marRight w:val="0"/>
          <w:marTop w:val="0"/>
          <w:marBottom w:val="0"/>
          <w:divBdr>
            <w:top w:val="none" w:sz="0" w:space="0" w:color="auto"/>
            <w:left w:val="none" w:sz="0" w:space="0" w:color="auto"/>
            <w:bottom w:val="none" w:sz="0" w:space="0" w:color="auto"/>
            <w:right w:val="none" w:sz="0" w:space="0" w:color="auto"/>
          </w:divBdr>
        </w:div>
        <w:div w:id="1700738020">
          <w:marLeft w:val="0"/>
          <w:marRight w:val="0"/>
          <w:marTop w:val="0"/>
          <w:marBottom w:val="0"/>
          <w:divBdr>
            <w:top w:val="none" w:sz="0" w:space="0" w:color="auto"/>
            <w:left w:val="none" w:sz="0" w:space="0" w:color="auto"/>
            <w:bottom w:val="none" w:sz="0" w:space="0" w:color="auto"/>
            <w:right w:val="none" w:sz="0" w:space="0" w:color="auto"/>
          </w:divBdr>
        </w:div>
        <w:div w:id="1221097327">
          <w:marLeft w:val="0"/>
          <w:marRight w:val="0"/>
          <w:marTop w:val="0"/>
          <w:marBottom w:val="0"/>
          <w:divBdr>
            <w:top w:val="none" w:sz="0" w:space="0" w:color="auto"/>
            <w:left w:val="none" w:sz="0" w:space="0" w:color="auto"/>
            <w:bottom w:val="none" w:sz="0" w:space="0" w:color="auto"/>
            <w:right w:val="none" w:sz="0" w:space="0" w:color="auto"/>
          </w:divBdr>
        </w:div>
      </w:divsChild>
    </w:div>
    <w:div w:id="1034577998">
      <w:bodyDiv w:val="1"/>
      <w:marLeft w:val="0"/>
      <w:marRight w:val="0"/>
      <w:marTop w:val="0"/>
      <w:marBottom w:val="0"/>
      <w:divBdr>
        <w:top w:val="none" w:sz="0" w:space="0" w:color="auto"/>
        <w:left w:val="none" w:sz="0" w:space="0" w:color="auto"/>
        <w:bottom w:val="none" w:sz="0" w:space="0" w:color="auto"/>
        <w:right w:val="none" w:sz="0" w:space="0" w:color="auto"/>
      </w:divBdr>
      <w:divsChild>
        <w:div w:id="243223240">
          <w:marLeft w:val="0"/>
          <w:marRight w:val="0"/>
          <w:marTop w:val="0"/>
          <w:marBottom w:val="0"/>
          <w:divBdr>
            <w:top w:val="none" w:sz="0" w:space="0" w:color="auto"/>
            <w:left w:val="none" w:sz="0" w:space="0" w:color="auto"/>
            <w:bottom w:val="none" w:sz="0" w:space="0" w:color="auto"/>
            <w:right w:val="none" w:sz="0" w:space="0" w:color="auto"/>
          </w:divBdr>
          <w:divsChild>
            <w:div w:id="575748623">
              <w:marLeft w:val="0"/>
              <w:marRight w:val="0"/>
              <w:marTop w:val="0"/>
              <w:marBottom w:val="0"/>
              <w:divBdr>
                <w:top w:val="none" w:sz="0" w:space="0" w:color="auto"/>
                <w:left w:val="none" w:sz="0" w:space="0" w:color="auto"/>
                <w:bottom w:val="none" w:sz="0" w:space="0" w:color="auto"/>
                <w:right w:val="none" w:sz="0" w:space="0" w:color="auto"/>
              </w:divBdr>
            </w:div>
            <w:div w:id="1909071135">
              <w:marLeft w:val="0"/>
              <w:marRight w:val="0"/>
              <w:marTop w:val="0"/>
              <w:marBottom w:val="0"/>
              <w:divBdr>
                <w:top w:val="none" w:sz="0" w:space="0" w:color="auto"/>
                <w:left w:val="none" w:sz="0" w:space="0" w:color="auto"/>
                <w:bottom w:val="none" w:sz="0" w:space="0" w:color="auto"/>
                <w:right w:val="none" w:sz="0" w:space="0" w:color="auto"/>
              </w:divBdr>
            </w:div>
            <w:div w:id="808282067">
              <w:marLeft w:val="0"/>
              <w:marRight w:val="0"/>
              <w:marTop w:val="0"/>
              <w:marBottom w:val="0"/>
              <w:divBdr>
                <w:top w:val="none" w:sz="0" w:space="0" w:color="auto"/>
                <w:left w:val="none" w:sz="0" w:space="0" w:color="auto"/>
                <w:bottom w:val="none" w:sz="0" w:space="0" w:color="auto"/>
                <w:right w:val="none" w:sz="0" w:space="0" w:color="auto"/>
              </w:divBdr>
            </w:div>
            <w:div w:id="1936670978">
              <w:marLeft w:val="0"/>
              <w:marRight w:val="0"/>
              <w:marTop w:val="0"/>
              <w:marBottom w:val="0"/>
              <w:divBdr>
                <w:top w:val="none" w:sz="0" w:space="0" w:color="auto"/>
                <w:left w:val="none" w:sz="0" w:space="0" w:color="auto"/>
                <w:bottom w:val="none" w:sz="0" w:space="0" w:color="auto"/>
                <w:right w:val="none" w:sz="0" w:space="0" w:color="auto"/>
              </w:divBdr>
              <w:divsChild>
                <w:div w:id="952829779">
                  <w:marLeft w:val="0"/>
                  <w:marRight w:val="0"/>
                  <w:marTop w:val="0"/>
                  <w:marBottom w:val="0"/>
                  <w:divBdr>
                    <w:top w:val="none" w:sz="0" w:space="0" w:color="auto"/>
                    <w:left w:val="none" w:sz="0" w:space="0" w:color="auto"/>
                    <w:bottom w:val="none" w:sz="0" w:space="0" w:color="auto"/>
                    <w:right w:val="none" w:sz="0" w:space="0" w:color="auto"/>
                  </w:divBdr>
                </w:div>
                <w:div w:id="2034456403">
                  <w:marLeft w:val="0"/>
                  <w:marRight w:val="0"/>
                  <w:marTop w:val="0"/>
                  <w:marBottom w:val="0"/>
                  <w:divBdr>
                    <w:top w:val="none" w:sz="0" w:space="0" w:color="auto"/>
                    <w:left w:val="none" w:sz="0" w:space="0" w:color="auto"/>
                    <w:bottom w:val="none" w:sz="0" w:space="0" w:color="auto"/>
                    <w:right w:val="none" w:sz="0" w:space="0" w:color="auto"/>
                  </w:divBdr>
                </w:div>
                <w:div w:id="493377995">
                  <w:marLeft w:val="0"/>
                  <w:marRight w:val="0"/>
                  <w:marTop w:val="0"/>
                  <w:marBottom w:val="0"/>
                  <w:divBdr>
                    <w:top w:val="none" w:sz="0" w:space="0" w:color="auto"/>
                    <w:left w:val="none" w:sz="0" w:space="0" w:color="auto"/>
                    <w:bottom w:val="none" w:sz="0" w:space="0" w:color="auto"/>
                    <w:right w:val="none" w:sz="0" w:space="0" w:color="auto"/>
                  </w:divBdr>
                </w:div>
              </w:divsChild>
            </w:div>
            <w:div w:id="168521865">
              <w:marLeft w:val="0"/>
              <w:marRight w:val="0"/>
              <w:marTop w:val="0"/>
              <w:marBottom w:val="0"/>
              <w:divBdr>
                <w:top w:val="none" w:sz="0" w:space="0" w:color="auto"/>
                <w:left w:val="none" w:sz="0" w:space="0" w:color="auto"/>
                <w:bottom w:val="none" w:sz="0" w:space="0" w:color="auto"/>
                <w:right w:val="none" w:sz="0" w:space="0" w:color="auto"/>
              </w:divBdr>
            </w:div>
            <w:div w:id="1623851896">
              <w:marLeft w:val="0"/>
              <w:marRight w:val="0"/>
              <w:marTop w:val="0"/>
              <w:marBottom w:val="0"/>
              <w:divBdr>
                <w:top w:val="none" w:sz="0" w:space="0" w:color="auto"/>
                <w:left w:val="none" w:sz="0" w:space="0" w:color="auto"/>
                <w:bottom w:val="none" w:sz="0" w:space="0" w:color="auto"/>
                <w:right w:val="none" w:sz="0" w:space="0" w:color="auto"/>
              </w:divBdr>
            </w:div>
          </w:divsChild>
        </w:div>
        <w:div w:id="2109345361">
          <w:marLeft w:val="0"/>
          <w:marRight w:val="0"/>
          <w:marTop w:val="0"/>
          <w:marBottom w:val="0"/>
          <w:divBdr>
            <w:top w:val="none" w:sz="0" w:space="0" w:color="auto"/>
            <w:left w:val="none" w:sz="0" w:space="0" w:color="auto"/>
            <w:bottom w:val="none" w:sz="0" w:space="0" w:color="auto"/>
            <w:right w:val="none" w:sz="0" w:space="0" w:color="auto"/>
          </w:divBdr>
          <w:divsChild>
            <w:div w:id="1835100073">
              <w:marLeft w:val="0"/>
              <w:marRight w:val="0"/>
              <w:marTop w:val="0"/>
              <w:marBottom w:val="0"/>
              <w:divBdr>
                <w:top w:val="none" w:sz="0" w:space="0" w:color="auto"/>
                <w:left w:val="none" w:sz="0" w:space="0" w:color="auto"/>
                <w:bottom w:val="none" w:sz="0" w:space="0" w:color="auto"/>
                <w:right w:val="none" w:sz="0" w:space="0" w:color="auto"/>
              </w:divBdr>
            </w:div>
            <w:div w:id="1599408640">
              <w:marLeft w:val="0"/>
              <w:marRight w:val="0"/>
              <w:marTop w:val="0"/>
              <w:marBottom w:val="0"/>
              <w:divBdr>
                <w:top w:val="none" w:sz="0" w:space="0" w:color="auto"/>
                <w:left w:val="none" w:sz="0" w:space="0" w:color="auto"/>
                <w:bottom w:val="none" w:sz="0" w:space="0" w:color="auto"/>
                <w:right w:val="none" w:sz="0" w:space="0" w:color="auto"/>
              </w:divBdr>
            </w:div>
            <w:div w:id="2055229949">
              <w:marLeft w:val="0"/>
              <w:marRight w:val="0"/>
              <w:marTop w:val="0"/>
              <w:marBottom w:val="0"/>
              <w:divBdr>
                <w:top w:val="none" w:sz="0" w:space="0" w:color="auto"/>
                <w:left w:val="none" w:sz="0" w:space="0" w:color="auto"/>
                <w:bottom w:val="none" w:sz="0" w:space="0" w:color="auto"/>
                <w:right w:val="none" w:sz="0" w:space="0" w:color="auto"/>
              </w:divBdr>
              <w:divsChild>
                <w:div w:id="812020559">
                  <w:marLeft w:val="0"/>
                  <w:marRight w:val="0"/>
                  <w:marTop w:val="0"/>
                  <w:marBottom w:val="0"/>
                  <w:divBdr>
                    <w:top w:val="none" w:sz="0" w:space="0" w:color="auto"/>
                    <w:left w:val="none" w:sz="0" w:space="0" w:color="auto"/>
                    <w:bottom w:val="none" w:sz="0" w:space="0" w:color="auto"/>
                    <w:right w:val="none" w:sz="0" w:space="0" w:color="auto"/>
                  </w:divBdr>
                </w:div>
                <w:div w:id="1407604475">
                  <w:marLeft w:val="0"/>
                  <w:marRight w:val="0"/>
                  <w:marTop w:val="0"/>
                  <w:marBottom w:val="0"/>
                  <w:divBdr>
                    <w:top w:val="none" w:sz="0" w:space="0" w:color="auto"/>
                    <w:left w:val="none" w:sz="0" w:space="0" w:color="auto"/>
                    <w:bottom w:val="none" w:sz="0" w:space="0" w:color="auto"/>
                    <w:right w:val="none" w:sz="0" w:space="0" w:color="auto"/>
                  </w:divBdr>
                </w:div>
                <w:div w:id="769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0697">
          <w:marLeft w:val="0"/>
          <w:marRight w:val="0"/>
          <w:marTop w:val="0"/>
          <w:marBottom w:val="0"/>
          <w:divBdr>
            <w:top w:val="none" w:sz="0" w:space="0" w:color="auto"/>
            <w:left w:val="none" w:sz="0" w:space="0" w:color="auto"/>
            <w:bottom w:val="none" w:sz="0" w:space="0" w:color="auto"/>
            <w:right w:val="none" w:sz="0" w:space="0" w:color="auto"/>
          </w:divBdr>
          <w:divsChild>
            <w:div w:id="1864437377">
              <w:marLeft w:val="0"/>
              <w:marRight w:val="0"/>
              <w:marTop w:val="0"/>
              <w:marBottom w:val="0"/>
              <w:divBdr>
                <w:top w:val="none" w:sz="0" w:space="0" w:color="auto"/>
                <w:left w:val="none" w:sz="0" w:space="0" w:color="auto"/>
                <w:bottom w:val="none" w:sz="0" w:space="0" w:color="auto"/>
                <w:right w:val="none" w:sz="0" w:space="0" w:color="auto"/>
              </w:divBdr>
              <w:divsChild>
                <w:div w:id="1413429990">
                  <w:marLeft w:val="0"/>
                  <w:marRight w:val="0"/>
                  <w:marTop w:val="0"/>
                  <w:marBottom w:val="0"/>
                  <w:divBdr>
                    <w:top w:val="none" w:sz="0" w:space="0" w:color="auto"/>
                    <w:left w:val="none" w:sz="0" w:space="0" w:color="auto"/>
                    <w:bottom w:val="none" w:sz="0" w:space="0" w:color="auto"/>
                    <w:right w:val="none" w:sz="0" w:space="0" w:color="auto"/>
                  </w:divBdr>
                </w:div>
                <w:div w:id="622931137">
                  <w:marLeft w:val="0"/>
                  <w:marRight w:val="0"/>
                  <w:marTop w:val="0"/>
                  <w:marBottom w:val="0"/>
                  <w:divBdr>
                    <w:top w:val="none" w:sz="0" w:space="0" w:color="auto"/>
                    <w:left w:val="none" w:sz="0" w:space="0" w:color="auto"/>
                    <w:bottom w:val="none" w:sz="0" w:space="0" w:color="auto"/>
                    <w:right w:val="none" w:sz="0" w:space="0" w:color="auto"/>
                  </w:divBdr>
                </w:div>
              </w:divsChild>
            </w:div>
            <w:div w:id="1404529286">
              <w:marLeft w:val="0"/>
              <w:marRight w:val="0"/>
              <w:marTop w:val="0"/>
              <w:marBottom w:val="0"/>
              <w:divBdr>
                <w:top w:val="none" w:sz="0" w:space="0" w:color="auto"/>
                <w:left w:val="none" w:sz="0" w:space="0" w:color="auto"/>
                <w:bottom w:val="none" w:sz="0" w:space="0" w:color="auto"/>
                <w:right w:val="none" w:sz="0" w:space="0" w:color="auto"/>
              </w:divBdr>
              <w:divsChild>
                <w:div w:id="1701198584">
                  <w:marLeft w:val="0"/>
                  <w:marRight w:val="0"/>
                  <w:marTop w:val="0"/>
                  <w:marBottom w:val="0"/>
                  <w:divBdr>
                    <w:top w:val="none" w:sz="0" w:space="0" w:color="auto"/>
                    <w:left w:val="none" w:sz="0" w:space="0" w:color="auto"/>
                    <w:bottom w:val="none" w:sz="0" w:space="0" w:color="auto"/>
                    <w:right w:val="none" w:sz="0" w:space="0" w:color="auto"/>
                  </w:divBdr>
                </w:div>
                <w:div w:id="1200975502">
                  <w:marLeft w:val="0"/>
                  <w:marRight w:val="0"/>
                  <w:marTop w:val="0"/>
                  <w:marBottom w:val="0"/>
                  <w:divBdr>
                    <w:top w:val="none" w:sz="0" w:space="0" w:color="auto"/>
                    <w:left w:val="none" w:sz="0" w:space="0" w:color="auto"/>
                    <w:bottom w:val="none" w:sz="0" w:space="0" w:color="auto"/>
                    <w:right w:val="none" w:sz="0" w:space="0" w:color="auto"/>
                  </w:divBdr>
                </w:div>
              </w:divsChild>
            </w:div>
            <w:div w:id="1264265272">
              <w:marLeft w:val="0"/>
              <w:marRight w:val="0"/>
              <w:marTop w:val="0"/>
              <w:marBottom w:val="0"/>
              <w:divBdr>
                <w:top w:val="none" w:sz="0" w:space="0" w:color="auto"/>
                <w:left w:val="none" w:sz="0" w:space="0" w:color="auto"/>
                <w:bottom w:val="none" w:sz="0" w:space="0" w:color="auto"/>
                <w:right w:val="none" w:sz="0" w:space="0" w:color="auto"/>
              </w:divBdr>
            </w:div>
            <w:div w:id="1852796822">
              <w:marLeft w:val="0"/>
              <w:marRight w:val="0"/>
              <w:marTop w:val="0"/>
              <w:marBottom w:val="0"/>
              <w:divBdr>
                <w:top w:val="none" w:sz="0" w:space="0" w:color="auto"/>
                <w:left w:val="none" w:sz="0" w:space="0" w:color="auto"/>
                <w:bottom w:val="none" w:sz="0" w:space="0" w:color="auto"/>
                <w:right w:val="none" w:sz="0" w:space="0" w:color="auto"/>
              </w:divBdr>
              <w:divsChild>
                <w:div w:id="297222294">
                  <w:marLeft w:val="0"/>
                  <w:marRight w:val="0"/>
                  <w:marTop w:val="0"/>
                  <w:marBottom w:val="0"/>
                  <w:divBdr>
                    <w:top w:val="none" w:sz="0" w:space="0" w:color="auto"/>
                    <w:left w:val="none" w:sz="0" w:space="0" w:color="auto"/>
                    <w:bottom w:val="none" w:sz="0" w:space="0" w:color="auto"/>
                    <w:right w:val="none" w:sz="0" w:space="0" w:color="auto"/>
                  </w:divBdr>
                </w:div>
                <w:div w:id="1348797523">
                  <w:marLeft w:val="0"/>
                  <w:marRight w:val="0"/>
                  <w:marTop w:val="0"/>
                  <w:marBottom w:val="0"/>
                  <w:divBdr>
                    <w:top w:val="none" w:sz="0" w:space="0" w:color="auto"/>
                    <w:left w:val="none" w:sz="0" w:space="0" w:color="auto"/>
                    <w:bottom w:val="none" w:sz="0" w:space="0" w:color="auto"/>
                    <w:right w:val="none" w:sz="0" w:space="0" w:color="auto"/>
                  </w:divBdr>
                </w:div>
                <w:div w:id="207231251">
                  <w:marLeft w:val="0"/>
                  <w:marRight w:val="0"/>
                  <w:marTop w:val="0"/>
                  <w:marBottom w:val="0"/>
                  <w:divBdr>
                    <w:top w:val="none" w:sz="0" w:space="0" w:color="auto"/>
                    <w:left w:val="none" w:sz="0" w:space="0" w:color="auto"/>
                    <w:bottom w:val="none" w:sz="0" w:space="0" w:color="auto"/>
                    <w:right w:val="none" w:sz="0" w:space="0" w:color="auto"/>
                  </w:divBdr>
                  <w:divsChild>
                    <w:div w:id="1904950180">
                      <w:marLeft w:val="0"/>
                      <w:marRight w:val="0"/>
                      <w:marTop w:val="0"/>
                      <w:marBottom w:val="0"/>
                      <w:divBdr>
                        <w:top w:val="none" w:sz="0" w:space="0" w:color="auto"/>
                        <w:left w:val="none" w:sz="0" w:space="0" w:color="auto"/>
                        <w:bottom w:val="none" w:sz="0" w:space="0" w:color="auto"/>
                        <w:right w:val="none" w:sz="0" w:space="0" w:color="auto"/>
                      </w:divBdr>
                    </w:div>
                    <w:div w:id="4680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484E1-63D8-4DB8-AC19-EBDC8463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1325</Words>
  <Characters>7554</Characters>
  <Application>Microsoft Office Word</Application>
  <DocSecurity>0</DocSecurity>
  <Lines>62</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Janulevičienė</dc:creator>
  <cp:keywords/>
  <dc:description/>
  <cp:lastModifiedBy>Virginija Raudonienė</cp:lastModifiedBy>
  <cp:revision>2</cp:revision>
  <cp:lastPrinted>2015-12-02T14:20:00Z</cp:lastPrinted>
  <dcterms:created xsi:type="dcterms:W3CDTF">2015-12-04T13:33:00Z</dcterms:created>
  <dcterms:modified xsi:type="dcterms:W3CDTF">2015-12-04T13:33:00Z</dcterms:modified>
</cp:coreProperties>
</file>